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41" w:type="dxa"/>
        <w:tblInd w:w="-318" w:type="dxa"/>
        <w:tblLayout w:type="fixed"/>
        <w:tblLook w:val="00A0" w:firstRow="1" w:lastRow="0" w:firstColumn="1" w:lastColumn="0" w:noHBand="0" w:noVBand="0"/>
      </w:tblPr>
      <w:tblGrid>
        <w:gridCol w:w="4537"/>
        <w:gridCol w:w="5704"/>
      </w:tblGrid>
      <w:tr w:rsidR="00EC238E" w:rsidRPr="001A5CE2" w14:paraId="7BAF642A" w14:textId="77777777" w:rsidTr="005D5005">
        <w:trPr>
          <w:cantSplit/>
        </w:trPr>
        <w:tc>
          <w:tcPr>
            <w:tcW w:w="4537" w:type="dxa"/>
          </w:tcPr>
          <w:p w14:paraId="2451BD67" w14:textId="77777777" w:rsidR="00EC238E" w:rsidRPr="001A5CE2" w:rsidRDefault="00EC238E" w:rsidP="005D5005">
            <w:pPr>
              <w:widowControl w:val="0"/>
              <w:tabs>
                <w:tab w:val="left" w:pos="42"/>
              </w:tabs>
              <w:overflowPunct w:val="0"/>
              <w:autoSpaceDE w:val="0"/>
              <w:autoSpaceDN w:val="0"/>
              <w:adjustRightInd w:val="0"/>
              <w:spacing w:after="0" w:line="252" w:lineRule="auto"/>
              <w:ind w:left="42" w:right="-87"/>
              <w:jc w:val="center"/>
              <w:textAlignment w:val="baseline"/>
              <w:rPr>
                <w:rFonts w:eastAsia="MS Mincho" w:cs="Times New Roman"/>
                <w:b/>
                <w:sz w:val="26"/>
                <w:szCs w:val="20"/>
                <w:lang w:eastAsia="ar-SA"/>
              </w:rPr>
            </w:pPr>
          </w:p>
          <w:p w14:paraId="6EDBD21C" w14:textId="77777777" w:rsidR="00EC238E" w:rsidRPr="001A5CE2" w:rsidRDefault="00EC238E" w:rsidP="005D5005">
            <w:pPr>
              <w:widowControl w:val="0"/>
              <w:tabs>
                <w:tab w:val="left" w:pos="42"/>
              </w:tabs>
              <w:overflowPunct w:val="0"/>
              <w:autoSpaceDE w:val="0"/>
              <w:autoSpaceDN w:val="0"/>
              <w:adjustRightInd w:val="0"/>
              <w:spacing w:after="0" w:line="252" w:lineRule="auto"/>
              <w:ind w:left="42" w:right="-87"/>
              <w:jc w:val="center"/>
              <w:textAlignment w:val="baseline"/>
              <w:rPr>
                <w:rFonts w:eastAsia="MS Mincho" w:cs="Times New Roman"/>
                <w:b/>
                <w:sz w:val="26"/>
                <w:szCs w:val="20"/>
                <w:lang w:eastAsia="ar-SA"/>
              </w:rPr>
            </w:pPr>
          </w:p>
          <w:p w14:paraId="02187722" w14:textId="77777777" w:rsidR="00EC238E" w:rsidRPr="001A5CE2" w:rsidRDefault="00EC238E" w:rsidP="005D5005">
            <w:pPr>
              <w:widowControl w:val="0"/>
              <w:tabs>
                <w:tab w:val="left" w:pos="42"/>
              </w:tabs>
              <w:overflowPunct w:val="0"/>
              <w:autoSpaceDE w:val="0"/>
              <w:autoSpaceDN w:val="0"/>
              <w:adjustRightInd w:val="0"/>
              <w:spacing w:after="0" w:line="252" w:lineRule="auto"/>
              <w:ind w:left="42" w:right="-87"/>
              <w:jc w:val="center"/>
              <w:textAlignment w:val="baseline"/>
              <w:rPr>
                <w:rFonts w:eastAsia="MS Mincho" w:cs="Times New Roman"/>
                <w:b/>
                <w:sz w:val="26"/>
                <w:szCs w:val="20"/>
                <w:lang w:eastAsia="ar-SA"/>
              </w:rPr>
            </w:pPr>
          </w:p>
        </w:tc>
        <w:tc>
          <w:tcPr>
            <w:tcW w:w="5704" w:type="dxa"/>
          </w:tcPr>
          <w:p w14:paraId="1342FFC7" w14:textId="77777777" w:rsidR="00EC238E" w:rsidRPr="001A5CE2" w:rsidRDefault="00EC238E" w:rsidP="005D5005">
            <w:pPr>
              <w:widowControl w:val="0"/>
              <w:tabs>
                <w:tab w:val="left" w:pos="42"/>
              </w:tabs>
              <w:overflowPunct w:val="0"/>
              <w:autoSpaceDE w:val="0"/>
              <w:autoSpaceDN w:val="0"/>
              <w:adjustRightInd w:val="0"/>
              <w:spacing w:after="0" w:line="252" w:lineRule="auto"/>
              <w:ind w:left="42" w:right="-87"/>
              <w:textAlignment w:val="baseline"/>
              <w:rPr>
                <w:rFonts w:eastAsia="MS Mincho" w:cs="Times New Roman"/>
                <w:b/>
                <w:bCs/>
                <w:sz w:val="28"/>
                <w:szCs w:val="28"/>
                <w:lang w:eastAsia="ar-SA"/>
              </w:rPr>
            </w:pPr>
            <w:r w:rsidRPr="001A5CE2">
              <w:rPr>
                <w:rFonts w:eastAsia="MS Mincho" w:cs="Times New Roman"/>
                <w:b/>
                <w:bCs/>
                <w:sz w:val="28"/>
                <w:szCs w:val="28"/>
                <w:lang w:eastAsia="ar-SA"/>
              </w:rPr>
              <w:t xml:space="preserve">                Принято Советом</w:t>
            </w:r>
          </w:p>
          <w:p w14:paraId="0C5B3C41" w14:textId="77777777" w:rsidR="00EC238E" w:rsidRPr="001A5CE2" w:rsidRDefault="00EC238E" w:rsidP="005D5005">
            <w:pPr>
              <w:widowControl w:val="0"/>
              <w:tabs>
                <w:tab w:val="left" w:pos="42"/>
              </w:tabs>
              <w:overflowPunct w:val="0"/>
              <w:autoSpaceDE w:val="0"/>
              <w:autoSpaceDN w:val="0"/>
              <w:adjustRightInd w:val="0"/>
              <w:spacing w:after="0" w:line="252" w:lineRule="auto"/>
              <w:ind w:left="42" w:right="-87"/>
              <w:textAlignment w:val="baseline"/>
              <w:rPr>
                <w:rFonts w:eastAsia="MS Mincho" w:cs="Times New Roman"/>
                <w:b/>
                <w:bCs/>
                <w:sz w:val="28"/>
                <w:szCs w:val="28"/>
                <w:lang w:eastAsia="ar-SA"/>
              </w:rPr>
            </w:pPr>
            <w:r w:rsidRPr="001A5CE2">
              <w:rPr>
                <w:rFonts w:eastAsia="MS Mincho" w:cs="Times New Roman"/>
                <w:b/>
                <w:bCs/>
                <w:sz w:val="28"/>
                <w:szCs w:val="28"/>
                <w:lang w:eastAsia="ar-SA"/>
              </w:rPr>
              <w:t xml:space="preserve">                6 июня 2024 г.</w:t>
            </w:r>
          </w:p>
          <w:p w14:paraId="23233D9E" w14:textId="4AB3915A" w:rsidR="00EC238E" w:rsidRPr="001A5CE2" w:rsidRDefault="00EC238E" w:rsidP="005D5005">
            <w:pPr>
              <w:widowControl w:val="0"/>
              <w:tabs>
                <w:tab w:val="left" w:pos="42"/>
              </w:tabs>
              <w:overflowPunct w:val="0"/>
              <w:autoSpaceDE w:val="0"/>
              <w:autoSpaceDN w:val="0"/>
              <w:adjustRightInd w:val="0"/>
              <w:spacing w:after="0" w:line="252" w:lineRule="auto"/>
              <w:ind w:left="42" w:right="-87"/>
              <w:textAlignment w:val="baseline"/>
              <w:rPr>
                <w:rFonts w:eastAsia="MS Mincho" w:cs="Times New Roman"/>
                <w:b/>
                <w:bCs/>
                <w:spacing w:val="20"/>
                <w:sz w:val="28"/>
                <w:szCs w:val="28"/>
                <w:lang w:eastAsia="ar-SA"/>
              </w:rPr>
            </w:pPr>
            <w:r w:rsidRPr="001A5CE2">
              <w:rPr>
                <w:rFonts w:eastAsia="MS Mincho" w:cs="Times New Roman"/>
                <w:b/>
                <w:bCs/>
                <w:spacing w:val="20"/>
                <w:sz w:val="28"/>
                <w:szCs w:val="28"/>
                <w:lang w:eastAsia="ar-SA"/>
              </w:rPr>
              <w:t xml:space="preserve">            № 243/оп</w:t>
            </w:r>
            <w:r>
              <w:rPr>
                <w:rFonts w:eastAsia="MS Mincho" w:cs="Times New Roman"/>
                <w:b/>
                <w:bCs/>
                <w:spacing w:val="20"/>
                <w:sz w:val="28"/>
                <w:szCs w:val="28"/>
                <w:lang w:eastAsia="ar-SA"/>
              </w:rPr>
              <w:t>-9</w:t>
            </w:r>
            <w:r w:rsidRPr="001A5CE2">
              <w:rPr>
                <w:rFonts w:eastAsia="MS Mincho" w:cs="Times New Roman"/>
                <w:b/>
                <w:bCs/>
                <w:spacing w:val="20"/>
                <w:sz w:val="28"/>
                <w:szCs w:val="28"/>
                <w:lang w:eastAsia="ar-SA"/>
              </w:rPr>
              <w:t>/2024</w:t>
            </w:r>
          </w:p>
          <w:p w14:paraId="19FF8C20" w14:textId="77777777" w:rsidR="00EC238E" w:rsidRPr="001A5CE2" w:rsidRDefault="00EC238E" w:rsidP="005D5005">
            <w:pPr>
              <w:widowControl w:val="0"/>
              <w:tabs>
                <w:tab w:val="left" w:pos="42"/>
              </w:tabs>
              <w:overflowPunct w:val="0"/>
              <w:autoSpaceDE w:val="0"/>
              <w:autoSpaceDN w:val="0"/>
              <w:adjustRightInd w:val="0"/>
              <w:spacing w:after="0" w:line="252" w:lineRule="auto"/>
              <w:ind w:left="42" w:right="-87"/>
              <w:textAlignment w:val="baseline"/>
              <w:rPr>
                <w:rFonts w:eastAsia="MS Mincho" w:cs="Times New Roman"/>
                <w:b/>
                <w:sz w:val="26"/>
                <w:szCs w:val="20"/>
                <w:lang w:eastAsia="ar-SA"/>
              </w:rPr>
            </w:pPr>
          </w:p>
        </w:tc>
      </w:tr>
    </w:tbl>
    <w:p w14:paraId="09217AC0" w14:textId="77777777" w:rsidR="00EC238E" w:rsidRDefault="00EC238E" w:rsidP="00B561D7">
      <w:pPr>
        <w:spacing w:after="0" w:line="240" w:lineRule="auto"/>
        <w:jc w:val="center"/>
        <w:rPr>
          <w:rFonts w:cs="Times New Roman"/>
          <w:b/>
          <w:color w:val="auto"/>
          <w:sz w:val="28"/>
          <w:szCs w:val="28"/>
        </w:rPr>
      </w:pPr>
      <w:bookmarkStart w:id="0" w:name="_GoBack"/>
      <w:bookmarkEnd w:id="0"/>
    </w:p>
    <w:p w14:paraId="25199CEC" w14:textId="481FDB00" w:rsidR="000D343A" w:rsidRPr="00230F48" w:rsidRDefault="00A510BF" w:rsidP="007B2BD4">
      <w:pPr>
        <w:spacing w:after="0" w:line="240" w:lineRule="auto"/>
        <w:ind w:right="142"/>
        <w:jc w:val="center"/>
        <w:rPr>
          <w:rFonts w:cs="Times New Roman"/>
          <w:b/>
          <w:color w:val="auto"/>
          <w:sz w:val="28"/>
          <w:szCs w:val="28"/>
        </w:rPr>
      </w:pPr>
      <w:r w:rsidRPr="00230F48">
        <w:rPr>
          <w:rFonts w:cs="Times New Roman"/>
          <w:b/>
          <w:color w:val="auto"/>
          <w:sz w:val="28"/>
          <w:szCs w:val="28"/>
        </w:rPr>
        <w:t>ЭКСПЕРТНОЕ ЗАКЛЮЧЕНИЕ</w:t>
      </w:r>
    </w:p>
    <w:p w14:paraId="5306860E" w14:textId="6684C3C1" w:rsidR="009858C5" w:rsidRDefault="00590156" w:rsidP="007B2BD4">
      <w:pPr>
        <w:spacing w:after="0" w:line="240" w:lineRule="auto"/>
        <w:ind w:right="142"/>
        <w:contextualSpacing/>
        <w:jc w:val="center"/>
        <w:rPr>
          <w:rFonts w:cs="Times New Roman"/>
          <w:b/>
          <w:color w:val="auto"/>
          <w:sz w:val="28"/>
          <w:szCs w:val="28"/>
        </w:rPr>
      </w:pPr>
      <w:r w:rsidRPr="00230F48">
        <w:rPr>
          <w:rFonts w:cs="Times New Roman"/>
          <w:b/>
          <w:color w:val="auto"/>
          <w:sz w:val="28"/>
          <w:szCs w:val="28"/>
        </w:rPr>
        <w:t>п</w:t>
      </w:r>
      <w:r w:rsidR="00525CBC" w:rsidRPr="00230F48">
        <w:rPr>
          <w:rFonts w:cs="Times New Roman"/>
          <w:b/>
          <w:color w:val="auto"/>
          <w:sz w:val="28"/>
          <w:szCs w:val="28"/>
        </w:rPr>
        <w:t>о проект</w:t>
      </w:r>
      <w:r w:rsidR="00F85031">
        <w:rPr>
          <w:rFonts w:cs="Times New Roman"/>
          <w:b/>
          <w:color w:val="auto"/>
          <w:sz w:val="28"/>
          <w:szCs w:val="28"/>
        </w:rPr>
        <w:t>у</w:t>
      </w:r>
      <w:r w:rsidR="00525CBC" w:rsidRPr="00230F48">
        <w:rPr>
          <w:rFonts w:cs="Times New Roman"/>
          <w:b/>
          <w:color w:val="auto"/>
          <w:sz w:val="28"/>
          <w:szCs w:val="28"/>
        </w:rPr>
        <w:t xml:space="preserve"> федеральн</w:t>
      </w:r>
      <w:r w:rsidR="00F85031">
        <w:rPr>
          <w:rFonts w:cs="Times New Roman"/>
          <w:b/>
          <w:color w:val="auto"/>
          <w:sz w:val="28"/>
          <w:szCs w:val="28"/>
        </w:rPr>
        <w:t xml:space="preserve">ого закона </w:t>
      </w:r>
      <w:r w:rsidR="008A441F" w:rsidRPr="00230F48">
        <w:rPr>
          <w:rFonts w:cs="Times New Roman"/>
          <w:b/>
          <w:color w:val="auto"/>
          <w:sz w:val="28"/>
          <w:szCs w:val="28"/>
        </w:rPr>
        <w:t>«О внесении</w:t>
      </w:r>
      <w:r w:rsidR="00F85031">
        <w:rPr>
          <w:rFonts w:cs="Times New Roman"/>
          <w:b/>
          <w:color w:val="auto"/>
          <w:sz w:val="28"/>
          <w:szCs w:val="28"/>
        </w:rPr>
        <w:t xml:space="preserve"> </w:t>
      </w:r>
      <w:r w:rsidR="008A441F" w:rsidRPr="00230F48">
        <w:rPr>
          <w:rFonts w:cs="Times New Roman"/>
          <w:b/>
          <w:color w:val="auto"/>
          <w:sz w:val="28"/>
          <w:szCs w:val="28"/>
        </w:rPr>
        <w:t>изменени</w:t>
      </w:r>
      <w:r w:rsidR="009858C5">
        <w:rPr>
          <w:rFonts w:cs="Times New Roman"/>
          <w:b/>
          <w:color w:val="auto"/>
          <w:sz w:val="28"/>
          <w:szCs w:val="28"/>
        </w:rPr>
        <w:t>я</w:t>
      </w:r>
      <w:r w:rsidR="008A441F" w:rsidRPr="00230F48">
        <w:rPr>
          <w:rFonts w:cs="Times New Roman"/>
          <w:b/>
          <w:color w:val="auto"/>
          <w:sz w:val="28"/>
          <w:szCs w:val="28"/>
        </w:rPr>
        <w:t xml:space="preserve"> </w:t>
      </w:r>
      <w:r w:rsidR="003307FF">
        <w:rPr>
          <w:rFonts w:cs="Times New Roman"/>
          <w:b/>
          <w:color w:val="auto"/>
          <w:sz w:val="28"/>
          <w:szCs w:val="28"/>
        </w:rPr>
        <w:t xml:space="preserve">в </w:t>
      </w:r>
      <w:r w:rsidR="008A441F" w:rsidRPr="00230F48">
        <w:rPr>
          <w:rFonts w:cs="Times New Roman"/>
          <w:b/>
          <w:color w:val="auto"/>
          <w:sz w:val="28"/>
          <w:szCs w:val="28"/>
        </w:rPr>
        <w:t>стать</w:t>
      </w:r>
      <w:r w:rsidR="003307FF">
        <w:rPr>
          <w:rFonts w:cs="Times New Roman"/>
          <w:b/>
          <w:color w:val="auto"/>
          <w:sz w:val="28"/>
          <w:szCs w:val="28"/>
        </w:rPr>
        <w:t>ю</w:t>
      </w:r>
      <w:r w:rsidR="008A441F" w:rsidRPr="00230F48">
        <w:rPr>
          <w:rFonts w:cs="Times New Roman"/>
          <w:b/>
          <w:color w:val="auto"/>
          <w:sz w:val="28"/>
          <w:szCs w:val="28"/>
        </w:rPr>
        <w:t xml:space="preserve"> 7</w:t>
      </w:r>
    </w:p>
    <w:p w14:paraId="3CD22BFB" w14:textId="22247AF2" w:rsidR="00525CBC" w:rsidRDefault="008A441F" w:rsidP="007B2BD4">
      <w:pPr>
        <w:spacing w:after="0" w:line="240" w:lineRule="auto"/>
        <w:ind w:right="142"/>
        <w:contextualSpacing/>
        <w:jc w:val="center"/>
        <w:rPr>
          <w:rFonts w:cs="Times New Roman"/>
          <w:b/>
          <w:color w:val="auto"/>
          <w:sz w:val="28"/>
          <w:szCs w:val="28"/>
        </w:rPr>
      </w:pPr>
      <w:r w:rsidRPr="00230F48">
        <w:rPr>
          <w:rFonts w:cs="Times New Roman"/>
          <w:b/>
          <w:color w:val="auto"/>
          <w:sz w:val="28"/>
          <w:szCs w:val="28"/>
        </w:rPr>
        <w:t>Федерального закона «Об акционерных обществах»</w:t>
      </w:r>
    </w:p>
    <w:p w14:paraId="153FDE35" w14:textId="77777777" w:rsidR="00921EAF" w:rsidRPr="00230F48" w:rsidRDefault="00921EAF" w:rsidP="007B2BD4">
      <w:pPr>
        <w:spacing w:after="0" w:line="240" w:lineRule="auto"/>
        <w:ind w:right="142"/>
        <w:contextualSpacing/>
        <w:jc w:val="center"/>
        <w:rPr>
          <w:rFonts w:cs="Times New Roman"/>
          <w:b/>
          <w:color w:val="auto"/>
          <w:sz w:val="28"/>
          <w:szCs w:val="28"/>
        </w:rPr>
      </w:pPr>
    </w:p>
    <w:p w14:paraId="447B4570" w14:textId="25DAA55E" w:rsidR="00A022CA" w:rsidRPr="00026A72" w:rsidRDefault="002C3C01" w:rsidP="007B2BD4">
      <w:pPr>
        <w:spacing w:after="0" w:line="360" w:lineRule="auto"/>
        <w:ind w:right="142" w:firstLine="709"/>
        <w:rPr>
          <w:sz w:val="28"/>
          <w:szCs w:val="28"/>
        </w:rPr>
      </w:pPr>
      <w:r w:rsidRPr="00026A72">
        <w:rPr>
          <w:sz w:val="28"/>
          <w:szCs w:val="28"/>
        </w:rPr>
        <w:t xml:space="preserve">Проект </w:t>
      </w:r>
      <w:r w:rsidR="00D14149" w:rsidRPr="00026A72">
        <w:rPr>
          <w:sz w:val="28"/>
          <w:szCs w:val="28"/>
        </w:rPr>
        <w:t>федеральн</w:t>
      </w:r>
      <w:r w:rsidR="00D14149">
        <w:rPr>
          <w:sz w:val="28"/>
          <w:szCs w:val="28"/>
        </w:rPr>
        <w:t xml:space="preserve">ого </w:t>
      </w:r>
      <w:r w:rsidR="00D14149" w:rsidRPr="00026A72">
        <w:rPr>
          <w:sz w:val="28"/>
          <w:szCs w:val="28"/>
        </w:rPr>
        <w:t>закон</w:t>
      </w:r>
      <w:r w:rsidR="00D14149">
        <w:rPr>
          <w:sz w:val="28"/>
          <w:szCs w:val="28"/>
        </w:rPr>
        <w:t>а</w:t>
      </w:r>
      <w:r w:rsidR="00D14149" w:rsidRPr="00026A72">
        <w:rPr>
          <w:sz w:val="28"/>
          <w:szCs w:val="28"/>
        </w:rPr>
        <w:t xml:space="preserve"> </w:t>
      </w:r>
      <w:r w:rsidR="002D729C" w:rsidRPr="000558C2">
        <w:rPr>
          <w:sz w:val="28"/>
          <w:szCs w:val="28"/>
        </w:rPr>
        <w:t>«О внесении изменени</w:t>
      </w:r>
      <w:r w:rsidR="009858C5">
        <w:rPr>
          <w:sz w:val="28"/>
          <w:szCs w:val="28"/>
        </w:rPr>
        <w:t>я</w:t>
      </w:r>
      <w:r w:rsidR="002D729C" w:rsidRPr="000558C2">
        <w:rPr>
          <w:sz w:val="28"/>
          <w:szCs w:val="28"/>
        </w:rPr>
        <w:t xml:space="preserve"> в стать</w:t>
      </w:r>
      <w:r w:rsidR="003307FF">
        <w:rPr>
          <w:sz w:val="28"/>
          <w:szCs w:val="28"/>
        </w:rPr>
        <w:t>ю</w:t>
      </w:r>
      <w:r w:rsidR="002D729C" w:rsidRPr="000558C2">
        <w:rPr>
          <w:sz w:val="28"/>
          <w:szCs w:val="28"/>
        </w:rPr>
        <w:t xml:space="preserve"> 7 Федерального закона «Об акционерных обществах» </w:t>
      </w:r>
      <w:r w:rsidR="00D14149" w:rsidRPr="000558C2">
        <w:rPr>
          <w:sz w:val="28"/>
          <w:szCs w:val="28"/>
        </w:rPr>
        <w:t xml:space="preserve">(далее </w:t>
      </w:r>
      <w:r w:rsidR="00980028">
        <w:rPr>
          <w:sz w:val="28"/>
          <w:szCs w:val="28"/>
        </w:rPr>
        <w:t xml:space="preserve">– </w:t>
      </w:r>
      <w:r w:rsidR="00DC18BC" w:rsidRPr="000558C2">
        <w:rPr>
          <w:sz w:val="28"/>
          <w:szCs w:val="28"/>
        </w:rPr>
        <w:t xml:space="preserve">Проект) </w:t>
      </w:r>
      <w:r w:rsidR="00AE3C28" w:rsidRPr="000558C2">
        <w:rPr>
          <w:sz w:val="28"/>
          <w:szCs w:val="28"/>
        </w:rPr>
        <w:t xml:space="preserve">направлен на экспертизу в </w:t>
      </w:r>
      <w:r w:rsidR="00A64816" w:rsidRPr="000558C2">
        <w:rPr>
          <w:sz w:val="28"/>
          <w:szCs w:val="28"/>
        </w:rPr>
        <w:t xml:space="preserve">Совет </w:t>
      </w:r>
      <w:r w:rsidR="00980028">
        <w:rPr>
          <w:sz w:val="28"/>
          <w:szCs w:val="28"/>
        </w:rPr>
        <w:t xml:space="preserve">при Президенте Российской Федерации </w:t>
      </w:r>
      <w:r w:rsidR="007F32F6" w:rsidRPr="000558C2">
        <w:rPr>
          <w:sz w:val="28"/>
          <w:szCs w:val="28"/>
        </w:rPr>
        <w:t>по кодификации и совершенствованию гражданского законодательства</w:t>
      </w:r>
      <w:r w:rsidR="00AE3C28" w:rsidRPr="000558C2">
        <w:rPr>
          <w:sz w:val="28"/>
          <w:szCs w:val="28"/>
        </w:rPr>
        <w:t xml:space="preserve"> </w:t>
      </w:r>
      <w:r w:rsidR="00B0106C" w:rsidRPr="000558C2">
        <w:rPr>
          <w:sz w:val="28"/>
          <w:szCs w:val="28"/>
        </w:rPr>
        <w:t>(далее –</w:t>
      </w:r>
      <w:r w:rsidR="00B0106C" w:rsidRPr="00026A72">
        <w:rPr>
          <w:sz w:val="28"/>
          <w:szCs w:val="28"/>
        </w:rPr>
        <w:t xml:space="preserve"> </w:t>
      </w:r>
      <w:r w:rsidR="00A64816" w:rsidRPr="00026A72">
        <w:rPr>
          <w:sz w:val="28"/>
          <w:szCs w:val="28"/>
        </w:rPr>
        <w:t>Совет</w:t>
      </w:r>
      <w:r w:rsidR="00B0106C" w:rsidRPr="00026A72">
        <w:rPr>
          <w:sz w:val="28"/>
          <w:szCs w:val="28"/>
        </w:rPr>
        <w:t xml:space="preserve">) Министерством экономического развития Российской Федерации </w:t>
      </w:r>
      <w:r w:rsidR="004A1028" w:rsidRPr="00026A72">
        <w:rPr>
          <w:sz w:val="28"/>
          <w:szCs w:val="28"/>
        </w:rPr>
        <w:t xml:space="preserve">(письмо от </w:t>
      </w:r>
      <w:r w:rsidR="00C728FC" w:rsidRPr="00026A72">
        <w:rPr>
          <w:sz w:val="28"/>
          <w:szCs w:val="28"/>
        </w:rPr>
        <w:t>2</w:t>
      </w:r>
      <w:r w:rsidR="009858C5">
        <w:rPr>
          <w:sz w:val="28"/>
          <w:szCs w:val="28"/>
        </w:rPr>
        <w:t>6</w:t>
      </w:r>
      <w:r w:rsidR="004A1028" w:rsidRPr="00026A72">
        <w:rPr>
          <w:sz w:val="28"/>
          <w:szCs w:val="28"/>
        </w:rPr>
        <w:t xml:space="preserve"> </w:t>
      </w:r>
      <w:r w:rsidR="009858C5">
        <w:rPr>
          <w:sz w:val="28"/>
          <w:szCs w:val="28"/>
        </w:rPr>
        <w:t>апреля</w:t>
      </w:r>
      <w:r w:rsidR="004A1028" w:rsidRPr="00026A72">
        <w:rPr>
          <w:sz w:val="28"/>
          <w:szCs w:val="28"/>
        </w:rPr>
        <w:t xml:space="preserve"> 202</w:t>
      </w:r>
      <w:r w:rsidR="009858C5">
        <w:rPr>
          <w:sz w:val="28"/>
          <w:szCs w:val="28"/>
        </w:rPr>
        <w:t>4</w:t>
      </w:r>
      <w:r w:rsidR="004A1028" w:rsidRPr="00026A72">
        <w:rPr>
          <w:sz w:val="28"/>
          <w:szCs w:val="28"/>
        </w:rPr>
        <w:t xml:space="preserve"> г</w:t>
      </w:r>
      <w:r w:rsidR="009858C5">
        <w:rPr>
          <w:sz w:val="28"/>
          <w:szCs w:val="28"/>
        </w:rPr>
        <w:t>ода</w:t>
      </w:r>
      <w:r w:rsidR="004A1028" w:rsidRPr="00026A72">
        <w:rPr>
          <w:sz w:val="28"/>
          <w:szCs w:val="28"/>
        </w:rPr>
        <w:t xml:space="preserve"> №</w:t>
      </w:r>
      <w:r w:rsidR="00980028">
        <w:rPr>
          <w:sz w:val="28"/>
          <w:szCs w:val="28"/>
        </w:rPr>
        <w:t> </w:t>
      </w:r>
      <w:r w:rsidR="009858C5">
        <w:rPr>
          <w:sz w:val="28"/>
          <w:szCs w:val="28"/>
        </w:rPr>
        <w:t>14809</w:t>
      </w:r>
      <w:r w:rsidR="00C728FC" w:rsidRPr="00026A72">
        <w:rPr>
          <w:sz w:val="28"/>
          <w:szCs w:val="28"/>
        </w:rPr>
        <w:t>-ИТ/Д20и</w:t>
      </w:r>
      <w:r w:rsidR="004A1028" w:rsidRPr="00026A72">
        <w:rPr>
          <w:sz w:val="28"/>
          <w:szCs w:val="28"/>
        </w:rPr>
        <w:t xml:space="preserve">). </w:t>
      </w:r>
    </w:p>
    <w:p w14:paraId="41CFB6A6" w14:textId="0F4BC6F1" w:rsidR="00980028" w:rsidRDefault="005979B9" w:rsidP="007B2BD4">
      <w:pPr>
        <w:spacing w:after="0" w:line="360" w:lineRule="auto"/>
        <w:ind w:right="142" w:firstLine="709"/>
        <w:rPr>
          <w:sz w:val="28"/>
          <w:szCs w:val="28"/>
        </w:rPr>
      </w:pPr>
      <w:r w:rsidRPr="00026A72">
        <w:rPr>
          <w:sz w:val="28"/>
          <w:szCs w:val="28"/>
        </w:rPr>
        <w:t xml:space="preserve">Проект </w:t>
      </w:r>
      <w:r w:rsidR="00830E34" w:rsidRPr="00026A72">
        <w:rPr>
          <w:sz w:val="28"/>
          <w:szCs w:val="28"/>
        </w:rPr>
        <w:t>разработан во исполнение пункта 16 перечня мероприятий по направлению I «Совершенствование корпоративного управления» плана мероприятий («дорожной карты») реализации механизма управления системными изменениями нормативно-правового регулирования предпринимательской деятельности «Трансформация делового климата» «Корпоративное управление, специальные административные районы, процедура банкротства, оценочная деятельность», утвержденного распоряжением Правительства Российской Федерации от 2 июля 2020 г</w:t>
      </w:r>
      <w:r w:rsidR="009858C5">
        <w:rPr>
          <w:sz w:val="28"/>
          <w:szCs w:val="28"/>
        </w:rPr>
        <w:t>ода</w:t>
      </w:r>
      <w:r w:rsidR="00830E34" w:rsidRPr="00026A72">
        <w:rPr>
          <w:sz w:val="28"/>
          <w:szCs w:val="28"/>
        </w:rPr>
        <w:t xml:space="preserve"> №</w:t>
      </w:r>
      <w:r w:rsidR="009858C5">
        <w:rPr>
          <w:sz w:val="28"/>
          <w:szCs w:val="28"/>
        </w:rPr>
        <w:t> </w:t>
      </w:r>
      <w:r w:rsidR="00830E34" w:rsidRPr="00026A72">
        <w:rPr>
          <w:sz w:val="28"/>
          <w:szCs w:val="28"/>
        </w:rPr>
        <w:t>1723-р</w:t>
      </w:r>
      <w:r w:rsidR="007E1C7D" w:rsidRPr="00026A72">
        <w:rPr>
          <w:sz w:val="28"/>
          <w:szCs w:val="28"/>
        </w:rPr>
        <w:t xml:space="preserve">. </w:t>
      </w:r>
    </w:p>
    <w:p w14:paraId="5452E240" w14:textId="3E49930F" w:rsidR="00980028" w:rsidRDefault="009858C5" w:rsidP="007B2BD4">
      <w:pPr>
        <w:spacing w:after="0" w:line="360" w:lineRule="auto"/>
        <w:ind w:right="142" w:firstLine="709"/>
        <w:rPr>
          <w:sz w:val="28"/>
          <w:szCs w:val="28"/>
        </w:rPr>
      </w:pPr>
      <w:r>
        <w:rPr>
          <w:sz w:val="28"/>
          <w:szCs w:val="28"/>
        </w:rPr>
        <w:t xml:space="preserve">В </w:t>
      </w:r>
      <w:r w:rsidR="00EC0B2D">
        <w:rPr>
          <w:sz w:val="28"/>
          <w:szCs w:val="28"/>
        </w:rPr>
        <w:t>указанно</w:t>
      </w:r>
      <w:r w:rsidR="008163B7">
        <w:rPr>
          <w:sz w:val="28"/>
          <w:szCs w:val="28"/>
        </w:rPr>
        <w:t>м</w:t>
      </w:r>
      <w:r w:rsidR="004D6E23" w:rsidRPr="00AB01C8">
        <w:rPr>
          <w:sz w:val="28"/>
          <w:szCs w:val="28"/>
        </w:rPr>
        <w:t xml:space="preserve"> пункт</w:t>
      </w:r>
      <w:r>
        <w:rPr>
          <w:sz w:val="28"/>
          <w:szCs w:val="28"/>
        </w:rPr>
        <w:t>е</w:t>
      </w:r>
      <w:r w:rsidR="004D6E23" w:rsidRPr="00AB01C8">
        <w:rPr>
          <w:sz w:val="28"/>
          <w:szCs w:val="28"/>
        </w:rPr>
        <w:t xml:space="preserve"> </w:t>
      </w:r>
      <w:r w:rsidR="00EC0B2D">
        <w:rPr>
          <w:sz w:val="28"/>
          <w:szCs w:val="28"/>
        </w:rPr>
        <w:t>«</w:t>
      </w:r>
      <w:r w:rsidR="00980028">
        <w:rPr>
          <w:sz w:val="28"/>
          <w:szCs w:val="28"/>
        </w:rPr>
        <w:t>д</w:t>
      </w:r>
      <w:r w:rsidR="004D6E23" w:rsidRPr="00AB01C8">
        <w:rPr>
          <w:sz w:val="28"/>
          <w:szCs w:val="28"/>
        </w:rPr>
        <w:t>орожной карты</w:t>
      </w:r>
      <w:r w:rsidR="00EC0B2D">
        <w:rPr>
          <w:sz w:val="28"/>
          <w:szCs w:val="28"/>
        </w:rPr>
        <w:t>»</w:t>
      </w:r>
      <w:r w:rsidR="004D6E23" w:rsidRPr="00AB01C8">
        <w:rPr>
          <w:sz w:val="28"/>
          <w:szCs w:val="28"/>
        </w:rPr>
        <w:t xml:space="preserve"> пред</w:t>
      </w:r>
      <w:r>
        <w:rPr>
          <w:sz w:val="28"/>
          <w:szCs w:val="28"/>
        </w:rPr>
        <w:t>усм</w:t>
      </w:r>
      <w:r w:rsidR="008926BC">
        <w:rPr>
          <w:sz w:val="28"/>
          <w:szCs w:val="28"/>
        </w:rPr>
        <w:t>отрена</w:t>
      </w:r>
      <w:r w:rsidR="004D6E23" w:rsidRPr="00AB01C8">
        <w:rPr>
          <w:sz w:val="28"/>
          <w:szCs w:val="28"/>
        </w:rPr>
        <w:t xml:space="preserve"> </w:t>
      </w:r>
      <w:r w:rsidR="00EC0B2D">
        <w:rPr>
          <w:sz w:val="28"/>
          <w:szCs w:val="28"/>
        </w:rPr>
        <w:t xml:space="preserve">разработка федерального закона, направленного на </w:t>
      </w:r>
      <w:r w:rsidR="004D6E23" w:rsidRPr="00AB01C8">
        <w:rPr>
          <w:sz w:val="28"/>
          <w:szCs w:val="28"/>
        </w:rPr>
        <w:t xml:space="preserve">«снятие </w:t>
      </w:r>
      <w:bookmarkStart w:id="1" w:name="_Hlk150988606"/>
      <w:r w:rsidR="004D6E23" w:rsidRPr="00AB01C8">
        <w:rPr>
          <w:sz w:val="28"/>
          <w:szCs w:val="28"/>
        </w:rPr>
        <w:t>ограничений по сроку действия</w:t>
      </w:r>
      <w:bookmarkEnd w:id="1"/>
      <w:r w:rsidR="004D6E23" w:rsidRPr="00AB01C8">
        <w:rPr>
          <w:sz w:val="28"/>
          <w:szCs w:val="28"/>
        </w:rPr>
        <w:t xml:space="preserve"> положения устава непубличного акционерного общества о необходимости получения согласия акционеров на отчуждение акций такого общества третьим лицам». </w:t>
      </w:r>
    </w:p>
    <w:p w14:paraId="71D6C819" w14:textId="279B6DB5" w:rsidR="002268DD" w:rsidRDefault="00321CE7" w:rsidP="007B2BD4">
      <w:pPr>
        <w:spacing w:after="0" w:line="360" w:lineRule="auto"/>
        <w:ind w:right="142" w:firstLine="709"/>
        <w:rPr>
          <w:sz w:val="28"/>
          <w:szCs w:val="28"/>
        </w:rPr>
      </w:pPr>
      <w:r w:rsidRPr="00AA555F">
        <w:rPr>
          <w:sz w:val="28"/>
          <w:szCs w:val="28"/>
        </w:rPr>
        <w:t xml:space="preserve">Проект </w:t>
      </w:r>
      <w:r w:rsidR="00BF7696" w:rsidRPr="00AA555F">
        <w:rPr>
          <w:sz w:val="28"/>
          <w:szCs w:val="28"/>
        </w:rPr>
        <w:t xml:space="preserve">рассматривался </w:t>
      </w:r>
      <w:r w:rsidR="00FF3339" w:rsidRPr="00AA555F">
        <w:rPr>
          <w:sz w:val="28"/>
          <w:szCs w:val="28"/>
        </w:rPr>
        <w:t>Советом</w:t>
      </w:r>
      <w:r w:rsidR="00AD097B" w:rsidRPr="00AA555F">
        <w:rPr>
          <w:sz w:val="28"/>
          <w:szCs w:val="28"/>
        </w:rPr>
        <w:t xml:space="preserve"> вместе с другим</w:t>
      </w:r>
      <w:r w:rsidR="00D2494A" w:rsidRPr="00AA555F">
        <w:rPr>
          <w:sz w:val="28"/>
          <w:szCs w:val="28"/>
        </w:rPr>
        <w:t xml:space="preserve"> проектом</w:t>
      </w:r>
      <w:r w:rsidR="00EC0B2D" w:rsidRPr="00AA555F">
        <w:rPr>
          <w:sz w:val="28"/>
          <w:szCs w:val="28"/>
        </w:rPr>
        <w:t xml:space="preserve"> федерального закона «О внесении</w:t>
      </w:r>
      <w:r w:rsidR="00D2494A" w:rsidRPr="00AA555F">
        <w:rPr>
          <w:sz w:val="28"/>
          <w:szCs w:val="28"/>
        </w:rPr>
        <w:t xml:space="preserve"> изменения в статью 66</w:t>
      </w:r>
      <w:r w:rsidR="00EC0B2D" w:rsidRPr="00AA555F">
        <w:rPr>
          <w:sz w:val="28"/>
          <w:szCs w:val="28"/>
          <w:vertAlign w:val="superscript"/>
        </w:rPr>
        <w:t>3</w:t>
      </w:r>
      <w:r w:rsidR="00D2494A" w:rsidRPr="00AA555F">
        <w:rPr>
          <w:sz w:val="28"/>
          <w:szCs w:val="28"/>
        </w:rPr>
        <w:t xml:space="preserve"> </w:t>
      </w:r>
      <w:r w:rsidR="00EC0B2D" w:rsidRPr="00AA555F">
        <w:rPr>
          <w:sz w:val="28"/>
          <w:szCs w:val="28"/>
        </w:rPr>
        <w:t xml:space="preserve">части первой </w:t>
      </w:r>
      <w:r w:rsidR="00D2494A" w:rsidRPr="00AA555F">
        <w:rPr>
          <w:sz w:val="28"/>
          <w:szCs w:val="28"/>
        </w:rPr>
        <w:t>Гражданского кодекса Российской Федерации</w:t>
      </w:r>
      <w:r w:rsidR="00EC0B2D" w:rsidRPr="00AA555F">
        <w:rPr>
          <w:sz w:val="28"/>
          <w:szCs w:val="28"/>
        </w:rPr>
        <w:t>». Законо</w:t>
      </w:r>
      <w:r w:rsidR="008163B7" w:rsidRPr="00AA555F">
        <w:rPr>
          <w:sz w:val="28"/>
          <w:szCs w:val="28"/>
        </w:rPr>
        <w:t>проект</w:t>
      </w:r>
      <w:r w:rsidR="00EC0B2D" w:rsidRPr="00AA555F">
        <w:rPr>
          <w:sz w:val="28"/>
          <w:szCs w:val="28"/>
        </w:rPr>
        <w:t>ы</w:t>
      </w:r>
      <w:r w:rsidR="008163B7" w:rsidRPr="00AA555F">
        <w:rPr>
          <w:sz w:val="28"/>
          <w:szCs w:val="28"/>
        </w:rPr>
        <w:t xml:space="preserve"> </w:t>
      </w:r>
      <w:r w:rsidR="005F2D01" w:rsidRPr="00AA555F">
        <w:rPr>
          <w:sz w:val="28"/>
          <w:szCs w:val="28"/>
        </w:rPr>
        <w:t xml:space="preserve">получили </w:t>
      </w:r>
      <w:r w:rsidR="002005FD" w:rsidRPr="00AA555F">
        <w:rPr>
          <w:sz w:val="28"/>
          <w:szCs w:val="28"/>
        </w:rPr>
        <w:t>отрицательную</w:t>
      </w:r>
      <w:r w:rsidR="00BF7696" w:rsidRPr="00AA555F">
        <w:rPr>
          <w:sz w:val="28"/>
          <w:szCs w:val="28"/>
        </w:rPr>
        <w:t xml:space="preserve"> оценку</w:t>
      </w:r>
      <w:r w:rsidR="002268DD" w:rsidRPr="00AA555F">
        <w:rPr>
          <w:sz w:val="28"/>
          <w:szCs w:val="28"/>
        </w:rPr>
        <w:t>.</w:t>
      </w:r>
      <w:r w:rsidR="003409CD" w:rsidRPr="00AA555F">
        <w:rPr>
          <w:sz w:val="28"/>
          <w:szCs w:val="28"/>
        </w:rPr>
        <w:t xml:space="preserve"> Совет не согласился ни с </w:t>
      </w:r>
      <w:r w:rsidR="00AA7EEA" w:rsidRPr="00AA555F">
        <w:rPr>
          <w:sz w:val="28"/>
          <w:szCs w:val="28"/>
        </w:rPr>
        <w:t>обоснованием</w:t>
      </w:r>
      <w:r w:rsidR="003409CD" w:rsidRPr="00AA555F">
        <w:rPr>
          <w:sz w:val="28"/>
          <w:szCs w:val="28"/>
        </w:rPr>
        <w:t xml:space="preserve"> </w:t>
      </w:r>
      <w:r w:rsidR="00AA7EEA" w:rsidRPr="00AA555F">
        <w:rPr>
          <w:sz w:val="28"/>
          <w:szCs w:val="28"/>
        </w:rPr>
        <w:t>предлагаемых</w:t>
      </w:r>
      <w:r w:rsidR="003409CD" w:rsidRPr="00AA555F">
        <w:rPr>
          <w:sz w:val="28"/>
          <w:szCs w:val="28"/>
        </w:rPr>
        <w:t xml:space="preserve"> изменений</w:t>
      </w:r>
      <w:r w:rsidR="00F82C93" w:rsidRPr="00AA555F">
        <w:rPr>
          <w:sz w:val="28"/>
          <w:szCs w:val="28"/>
        </w:rPr>
        <w:t>,</w:t>
      </w:r>
      <w:r w:rsidR="00AA7EEA" w:rsidRPr="00AA555F">
        <w:rPr>
          <w:sz w:val="28"/>
          <w:szCs w:val="28"/>
        </w:rPr>
        <w:t xml:space="preserve"> ни с </w:t>
      </w:r>
      <w:r w:rsidR="00AA7EEA" w:rsidRPr="00AA555F">
        <w:rPr>
          <w:sz w:val="28"/>
          <w:szCs w:val="28"/>
        </w:rPr>
        <w:lastRenderedPageBreak/>
        <w:t>с</w:t>
      </w:r>
      <w:r w:rsidR="007111D5" w:rsidRPr="00AA555F">
        <w:rPr>
          <w:sz w:val="28"/>
          <w:szCs w:val="28"/>
        </w:rPr>
        <w:t>одержанием</w:t>
      </w:r>
      <w:r w:rsidR="00AA7EEA" w:rsidRPr="00AA555F">
        <w:rPr>
          <w:sz w:val="28"/>
          <w:szCs w:val="28"/>
        </w:rPr>
        <w:t xml:space="preserve"> </w:t>
      </w:r>
      <w:r w:rsidR="007111D5" w:rsidRPr="00AA555F">
        <w:rPr>
          <w:sz w:val="28"/>
          <w:szCs w:val="28"/>
        </w:rPr>
        <w:t>соответствующих поправок</w:t>
      </w:r>
      <w:r w:rsidR="004764AE" w:rsidRPr="00AA555F">
        <w:rPr>
          <w:sz w:val="28"/>
          <w:szCs w:val="28"/>
        </w:rPr>
        <w:t xml:space="preserve"> (</w:t>
      </w:r>
      <w:r w:rsidR="00EC0B2D" w:rsidRPr="00AA555F">
        <w:rPr>
          <w:sz w:val="28"/>
          <w:szCs w:val="28"/>
        </w:rPr>
        <w:t>Экспертное</w:t>
      </w:r>
      <w:r w:rsidR="004764AE" w:rsidRPr="00AA555F">
        <w:rPr>
          <w:sz w:val="28"/>
          <w:szCs w:val="28"/>
        </w:rPr>
        <w:t xml:space="preserve"> заключение</w:t>
      </w:r>
      <w:r w:rsidR="00D2494A" w:rsidRPr="00AA555F">
        <w:rPr>
          <w:sz w:val="28"/>
          <w:szCs w:val="28"/>
        </w:rPr>
        <w:t xml:space="preserve"> </w:t>
      </w:r>
      <w:r w:rsidR="00DC0149" w:rsidRPr="00AA555F">
        <w:rPr>
          <w:sz w:val="28"/>
          <w:szCs w:val="28"/>
        </w:rPr>
        <w:t xml:space="preserve">от </w:t>
      </w:r>
      <w:r w:rsidR="00B114C1" w:rsidRPr="00AA555F">
        <w:rPr>
          <w:sz w:val="28"/>
          <w:szCs w:val="28"/>
        </w:rPr>
        <w:t>21 декабря 2023 г</w:t>
      </w:r>
      <w:r w:rsidR="00EC0B2D" w:rsidRPr="00AA555F">
        <w:rPr>
          <w:sz w:val="28"/>
          <w:szCs w:val="28"/>
        </w:rPr>
        <w:t>ода</w:t>
      </w:r>
      <w:r w:rsidR="00DC0149" w:rsidRPr="00AA555F">
        <w:rPr>
          <w:sz w:val="28"/>
          <w:szCs w:val="28"/>
        </w:rPr>
        <w:t xml:space="preserve"> №</w:t>
      </w:r>
      <w:r w:rsidR="00B114C1" w:rsidRPr="00AA555F">
        <w:rPr>
          <w:sz w:val="28"/>
          <w:szCs w:val="28"/>
        </w:rPr>
        <w:t xml:space="preserve"> 236/оп-3/2023</w:t>
      </w:r>
      <w:r w:rsidR="004764AE" w:rsidRPr="00AA555F">
        <w:rPr>
          <w:sz w:val="28"/>
          <w:szCs w:val="28"/>
        </w:rPr>
        <w:t>).</w:t>
      </w:r>
    </w:p>
    <w:p w14:paraId="676CCE13" w14:textId="77777777" w:rsidR="003307FF" w:rsidRDefault="00EC0B2D" w:rsidP="007B2BD4">
      <w:pPr>
        <w:spacing w:after="0" w:line="360" w:lineRule="auto"/>
        <w:ind w:right="142" w:firstLine="709"/>
        <w:rPr>
          <w:sz w:val="28"/>
          <w:szCs w:val="28"/>
        </w:rPr>
      </w:pPr>
      <w:r>
        <w:rPr>
          <w:sz w:val="28"/>
          <w:szCs w:val="28"/>
        </w:rPr>
        <w:t>Согласно</w:t>
      </w:r>
      <w:r w:rsidR="00B816AC">
        <w:rPr>
          <w:sz w:val="28"/>
          <w:szCs w:val="28"/>
        </w:rPr>
        <w:t xml:space="preserve"> сопроводительны</w:t>
      </w:r>
      <w:r>
        <w:rPr>
          <w:sz w:val="28"/>
          <w:szCs w:val="28"/>
        </w:rPr>
        <w:t>м</w:t>
      </w:r>
      <w:r w:rsidR="00B816AC">
        <w:rPr>
          <w:sz w:val="28"/>
          <w:szCs w:val="28"/>
        </w:rPr>
        <w:t xml:space="preserve"> материала</w:t>
      </w:r>
      <w:r>
        <w:rPr>
          <w:sz w:val="28"/>
          <w:szCs w:val="28"/>
        </w:rPr>
        <w:t>м</w:t>
      </w:r>
      <w:r w:rsidR="00B816AC">
        <w:rPr>
          <w:sz w:val="28"/>
          <w:szCs w:val="28"/>
        </w:rPr>
        <w:t xml:space="preserve"> к Проекту работа над </w:t>
      </w:r>
      <w:r>
        <w:rPr>
          <w:sz w:val="28"/>
          <w:szCs w:val="28"/>
        </w:rPr>
        <w:t xml:space="preserve">проектом федерального закона «О </w:t>
      </w:r>
      <w:r w:rsidR="00B816AC">
        <w:rPr>
          <w:sz w:val="28"/>
          <w:szCs w:val="28"/>
        </w:rPr>
        <w:t>внесени</w:t>
      </w:r>
      <w:r>
        <w:rPr>
          <w:sz w:val="28"/>
          <w:szCs w:val="28"/>
        </w:rPr>
        <w:t>и</w:t>
      </w:r>
      <w:r w:rsidR="00B816AC">
        <w:rPr>
          <w:sz w:val="28"/>
          <w:szCs w:val="28"/>
        </w:rPr>
        <w:t xml:space="preserve"> изменени</w:t>
      </w:r>
      <w:r>
        <w:rPr>
          <w:sz w:val="28"/>
          <w:szCs w:val="28"/>
        </w:rPr>
        <w:t>я</w:t>
      </w:r>
      <w:r w:rsidR="00B816AC">
        <w:rPr>
          <w:sz w:val="28"/>
          <w:szCs w:val="28"/>
        </w:rPr>
        <w:t xml:space="preserve"> </w:t>
      </w:r>
      <w:r w:rsidRPr="00EC0B2D">
        <w:rPr>
          <w:sz w:val="28"/>
          <w:szCs w:val="28"/>
        </w:rPr>
        <w:t>в статью 66</w:t>
      </w:r>
      <w:r>
        <w:rPr>
          <w:sz w:val="28"/>
          <w:szCs w:val="28"/>
          <w:vertAlign w:val="superscript"/>
        </w:rPr>
        <w:t>3</w:t>
      </w:r>
      <w:r w:rsidRPr="00EC0B2D">
        <w:rPr>
          <w:sz w:val="28"/>
          <w:szCs w:val="28"/>
        </w:rPr>
        <w:t xml:space="preserve"> части</w:t>
      </w:r>
      <w:r>
        <w:rPr>
          <w:sz w:val="28"/>
          <w:szCs w:val="28"/>
        </w:rPr>
        <w:t xml:space="preserve"> </w:t>
      </w:r>
      <w:r w:rsidRPr="00EC0B2D">
        <w:rPr>
          <w:sz w:val="28"/>
          <w:szCs w:val="28"/>
        </w:rPr>
        <w:t>первой Гражданского кодекса Российской Федерации»</w:t>
      </w:r>
      <w:r w:rsidR="00B816AC">
        <w:rPr>
          <w:sz w:val="28"/>
          <w:szCs w:val="28"/>
        </w:rPr>
        <w:t xml:space="preserve"> остановлена</w:t>
      </w:r>
      <w:r>
        <w:rPr>
          <w:sz w:val="28"/>
          <w:szCs w:val="28"/>
        </w:rPr>
        <w:t>.</w:t>
      </w:r>
    </w:p>
    <w:p w14:paraId="14D3D42B" w14:textId="74A30C48" w:rsidR="00611988" w:rsidRDefault="003307FF" w:rsidP="007B2BD4">
      <w:pPr>
        <w:spacing w:after="0" w:line="360" w:lineRule="auto"/>
        <w:ind w:right="142" w:firstLine="709"/>
        <w:rPr>
          <w:sz w:val="28"/>
          <w:szCs w:val="28"/>
        </w:rPr>
      </w:pPr>
      <w:r>
        <w:rPr>
          <w:sz w:val="28"/>
          <w:szCs w:val="28"/>
        </w:rPr>
        <w:t>А</w:t>
      </w:r>
      <w:r w:rsidR="00EC0B2D" w:rsidRPr="00EC0B2D">
        <w:rPr>
          <w:sz w:val="28"/>
          <w:szCs w:val="28"/>
        </w:rPr>
        <w:t>нализ Проекта позволяет сдел</w:t>
      </w:r>
      <w:r w:rsidR="00451F13">
        <w:rPr>
          <w:sz w:val="28"/>
          <w:szCs w:val="28"/>
        </w:rPr>
        <w:t xml:space="preserve">ать вывод о том, что </w:t>
      </w:r>
      <w:r w:rsidR="00A13BCB">
        <w:rPr>
          <w:sz w:val="28"/>
          <w:szCs w:val="28"/>
        </w:rPr>
        <w:t>он</w:t>
      </w:r>
      <w:r w:rsidR="00451F13">
        <w:rPr>
          <w:sz w:val="28"/>
          <w:szCs w:val="28"/>
        </w:rPr>
        <w:t xml:space="preserve"> </w:t>
      </w:r>
      <w:r w:rsidR="00FA1B3D">
        <w:rPr>
          <w:sz w:val="28"/>
          <w:szCs w:val="28"/>
        </w:rPr>
        <w:t xml:space="preserve">не претерпел </w:t>
      </w:r>
      <w:r w:rsidR="00CD1F4B">
        <w:rPr>
          <w:sz w:val="28"/>
          <w:szCs w:val="28"/>
        </w:rPr>
        <w:t xml:space="preserve">сущностных </w:t>
      </w:r>
      <w:r w:rsidR="00FA1B3D">
        <w:rPr>
          <w:sz w:val="28"/>
          <w:szCs w:val="28"/>
        </w:rPr>
        <w:t>изменений</w:t>
      </w:r>
      <w:r w:rsidR="009C2E35" w:rsidRPr="009C2E35">
        <w:rPr>
          <w:sz w:val="28"/>
          <w:szCs w:val="28"/>
        </w:rPr>
        <w:t xml:space="preserve"> </w:t>
      </w:r>
      <w:r w:rsidR="009C2E35">
        <w:rPr>
          <w:sz w:val="28"/>
          <w:szCs w:val="28"/>
        </w:rPr>
        <w:t>по с</w:t>
      </w:r>
      <w:r w:rsidR="00BF011E">
        <w:rPr>
          <w:sz w:val="28"/>
          <w:szCs w:val="28"/>
        </w:rPr>
        <w:t>рав</w:t>
      </w:r>
      <w:r w:rsidR="002C39A9">
        <w:rPr>
          <w:sz w:val="28"/>
          <w:szCs w:val="28"/>
        </w:rPr>
        <w:t xml:space="preserve">нению </w:t>
      </w:r>
      <w:r w:rsidR="009C2E35">
        <w:rPr>
          <w:sz w:val="28"/>
          <w:szCs w:val="28"/>
        </w:rPr>
        <w:t xml:space="preserve">с предыдущей </w:t>
      </w:r>
      <w:r w:rsidR="00451F13">
        <w:rPr>
          <w:sz w:val="28"/>
          <w:szCs w:val="28"/>
        </w:rPr>
        <w:t>редакцией</w:t>
      </w:r>
      <w:r w:rsidR="006F1956">
        <w:rPr>
          <w:sz w:val="28"/>
          <w:szCs w:val="28"/>
        </w:rPr>
        <w:t xml:space="preserve"> и </w:t>
      </w:r>
      <w:r w:rsidR="005648AA">
        <w:rPr>
          <w:sz w:val="28"/>
          <w:szCs w:val="28"/>
        </w:rPr>
        <w:t xml:space="preserve">высказанные </w:t>
      </w:r>
      <w:r w:rsidR="008B411D">
        <w:rPr>
          <w:sz w:val="28"/>
          <w:szCs w:val="28"/>
        </w:rPr>
        <w:t xml:space="preserve">Советом </w:t>
      </w:r>
      <w:r w:rsidR="005648AA">
        <w:rPr>
          <w:sz w:val="28"/>
          <w:szCs w:val="28"/>
        </w:rPr>
        <w:t>замечани</w:t>
      </w:r>
      <w:r w:rsidR="00567729">
        <w:rPr>
          <w:sz w:val="28"/>
          <w:szCs w:val="28"/>
        </w:rPr>
        <w:t>я</w:t>
      </w:r>
      <w:r w:rsidR="004D603E">
        <w:rPr>
          <w:sz w:val="28"/>
          <w:szCs w:val="28"/>
        </w:rPr>
        <w:t xml:space="preserve"> относительно </w:t>
      </w:r>
      <w:proofErr w:type="spellStart"/>
      <w:r w:rsidR="004D603E">
        <w:rPr>
          <w:sz w:val="28"/>
          <w:szCs w:val="28"/>
        </w:rPr>
        <w:t>непроработанности</w:t>
      </w:r>
      <w:proofErr w:type="spellEnd"/>
      <w:r w:rsidR="004D603E">
        <w:rPr>
          <w:sz w:val="28"/>
          <w:szCs w:val="28"/>
        </w:rPr>
        <w:t xml:space="preserve"> предлагаемой модели «блокирования» участников в корпорации</w:t>
      </w:r>
      <w:r w:rsidR="005648AA">
        <w:rPr>
          <w:sz w:val="28"/>
          <w:szCs w:val="28"/>
        </w:rPr>
        <w:t xml:space="preserve"> </w:t>
      </w:r>
      <w:r w:rsidR="00DB3D6F">
        <w:rPr>
          <w:sz w:val="28"/>
          <w:szCs w:val="28"/>
        </w:rPr>
        <w:t>по-прежнему</w:t>
      </w:r>
      <w:r w:rsidR="005648AA">
        <w:rPr>
          <w:sz w:val="28"/>
          <w:szCs w:val="28"/>
        </w:rPr>
        <w:t xml:space="preserve"> </w:t>
      </w:r>
      <w:r w:rsidR="008C1505">
        <w:rPr>
          <w:sz w:val="28"/>
          <w:szCs w:val="28"/>
        </w:rPr>
        <w:t>сохраня</w:t>
      </w:r>
      <w:r w:rsidR="00567729">
        <w:rPr>
          <w:sz w:val="28"/>
          <w:szCs w:val="28"/>
        </w:rPr>
        <w:t>ю</w:t>
      </w:r>
      <w:r w:rsidR="008C1505">
        <w:rPr>
          <w:sz w:val="28"/>
          <w:szCs w:val="28"/>
        </w:rPr>
        <w:t xml:space="preserve">т </w:t>
      </w:r>
      <w:r w:rsidR="00567729">
        <w:rPr>
          <w:sz w:val="28"/>
          <w:szCs w:val="28"/>
        </w:rPr>
        <w:t xml:space="preserve">свою </w:t>
      </w:r>
      <w:r w:rsidR="008C1505">
        <w:rPr>
          <w:sz w:val="28"/>
          <w:szCs w:val="28"/>
        </w:rPr>
        <w:t>актуальность.</w:t>
      </w:r>
      <w:r w:rsidR="004D603E">
        <w:rPr>
          <w:sz w:val="28"/>
          <w:szCs w:val="28"/>
        </w:rPr>
        <w:t xml:space="preserve"> Это касается не только </w:t>
      </w:r>
      <w:r w:rsidR="00A13BCB">
        <w:rPr>
          <w:sz w:val="28"/>
          <w:szCs w:val="28"/>
        </w:rPr>
        <w:t>технической замены</w:t>
      </w:r>
      <w:r w:rsidR="004D603E">
        <w:rPr>
          <w:sz w:val="28"/>
          <w:szCs w:val="28"/>
        </w:rPr>
        <w:t xml:space="preserve"> </w:t>
      </w:r>
      <w:r w:rsidR="00A13BCB">
        <w:rPr>
          <w:sz w:val="28"/>
          <w:szCs w:val="28"/>
        </w:rPr>
        <w:t xml:space="preserve">предельного срока действия положения устава акционерного общества о получения согласия акционеров на отчуждение акций третьим лицам с </w:t>
      </w:r>
      <w:r w:rsidR="004D603E">
        <w:rPr>
          <w:sz w:val="28"/>
          <w:szCs w:val="28"/>
        </w:rPr>
        <w:t>5</w:t>
      </w:r>
      <w:r w:rsidR="00A13BCB">
        <w:rPr>
          <w:sz w:val="28"/>
          <w:szCs w:val="28"/>
        </w:rPr>
        <w:t xml:space="preserve"> </w:t>
      </w:r>
      <w:r w:rsidR="004D603E">
        <w:rPr>
          <w:sz w:val="28"/>
          <w:szCs w:val="28"/>
        </w:rPr>
        <w:t>лет на 10</w:t>
      </w:r>
      <w:r w:rsidR="00A13BCB">
        <w:rPr>
          <w:sz w:val="28"/>
          <w:szCs w:val="28"/>
        </w:rPr>
        <w:t xml:space="preserve"> </w:t>
      </w:r>
      <w:r w:rsidR="004D603E">
        <w:rPr>
          <w:sz w:val="28"/>
          <w:szCs w:val="28"/>
        </w:rPr>
        <w:t>лет, но и иных положений</w:t>
      </w:r>
      <w:r w:rsidR="00611988">
        <w:rPr>
          <w:sz w:val="28"/>
          <w:szCs w:val="28"/>
        </w:rPr>
        <w:t xml:space="preserve"> Проекта</w:t>
      </w:r>
      <w:r w:rsidR="00440783">
        <w:rPr>
          <w:sz w:val="28"/>
          <w:szCs w:val="28"/>
        </w:rPr>
        <w:t xml:space="preserve"> об</w:t>
      </w:r>
      <w:r w:rsidR="00611988">
        <w:rPr>
          <w:sz w:val="28"/>
          <w:szCs w:val="28"/>
        </w:rPr>
        <w:t xml:space="preserve"> </w:t>
      </w:r>
      <w:r w:rsidR="008926BC">
        <w:rPr>
          <w:sz w:val="28"/>
          <w:szCs w:val="28"/>
        </w:rPr>
        <w:t>ограничениях</w:t>
      </w:r>
      <w:r w:rsidR="00611988">
        <w:rPr>
          <w:sz w:val="28"/>
          <w:szCs w:val="28"/>
        </w:rPr>
        <w:t xml:space="preserve"> </w:t>
      </w:r>
      <w:r w:rsidR="008926BC">
        <w:rPr>
          <w:sz w:val="28"/>
          <w:szCs w:val="28"/>
        </w:rPr>
        <w:t xml:space="preserve">на </w:t>
      </w:r>
      <w:r w:rsidR="00611988">
        <w:rPr>
          <w:sz w:val="28"/>
          <w:szCs w:val="28"/>
        </w:rPr>
        <w:t>отчуждени</w:t>
      </w:r>
      <w:r w:rsidR="008926BC">
        <w:rPr>
          <w:sz w:val="28"/>
          <w:szCs w:val="28"/>
        </w:rPr>
        <w:t>е</w:t>
      </w:r>
      <w:r w:rsidR="00611988">
        <w:rPr>
          <w:sz w:val="28"/>
          <w:szCs w:val="28"/>
        </w:rPr>
        <w:t xml:space="preserve"> акций </w:t>
      </w:r>
      <w:r w:rsidR="00440783">
        <w:rPr>
          <w:sz w:val="28"/>
          <w:szCs w:val="28"/>
        </w:rPr>
        <w:t xml:space="preserve">непубличного общества </w:t>
      </w:r>
      <w:r w:rsidR="00A13BCB">
        <w:rPr>
          <w:sz w:val="28"/>
          <w:szCs w:val="28"/>
        </w:rPr>
        <w:t>третьим лицам</w:t>
      </w:r>
      <w:r w:rsidR="00611988">
        <w:rPr>
          <w:sz w:val="28"/>
          <w:szCs w:val="28"/>
        </w:rPr>
        <w:t xml:space="preserve">. </w:t>
      </w:r>
    </w:p>
    <w:p w14:paraId="1A7F220D" w14:textId="0EAC0F13" w:rsidR="00440783" w:rsidRDefault="00440783" w:rsidP="007B2BD4">
      <w:pPr>
        <w:spacing w:after="0" w:line="360" w:lineRule="auto"/>
        <w:ind w:right="142" w:firstLine="709"/>
        <w:rPr>
          <w:sz w:val="28"/>
          <w:szCs w:val="28"/>
        </w:rPr>
      </w:pPr>
      <w:r w:rsidRPr="00440783">
        <w:rPr>
          <w:sz w:val="28"/>
          <w:szCs w:val="28"/>
        </w:rPr>
        <w:t xml:space="preserve">При этом Совет считает необходимым дополнительно </w:t>
      </w:r>
      <w:r>
        <w:rPr>
          <w:sz w:val="28"/>
          <w:szCs w:val="28"/>
        </w:rPr>
        <w:t>отметить следующее</w:t>
      </w:r>
      <w:r w:rsidRPr="00440783">
        <w:rPr>
          <w:sz w:val="28"/>
          <w:szCs w:val="28"/>
        </w:rPr>
        <w:t>.</w:t>
      </w:r>
    </w:p>
    <w:p w14:paraId="7D66DD66" w14:textId="0579DBCC" w:rsidR="00F479E7" w:rsidRDefault="00F479E7" w:rsidP="007B2BD4">
      <w:pPr>
        <w:spacing w:after="0" w:line="360" w:lineRule="auto"/>
        <w:ind w:right="142" w:firstLine="709"/>
        <w:rPr>
          <w:sz w:val="28"/>
          <w:szCs w:val="28"/>
        </w:rPr>
      </w:pPr>
      <w:r>
        <w:rPr>
          <w:sz w:val="28"/>
          <w:szCs w:val="28"/>
        </w:rPr>
        <w:t xml:space="preserve">1. В абзаце втором пункта 5 проектируемой статьи 7 </w:t>
      </w:r>
      <w:r w:rsidRPr="00F479E7">
        <w:rPr>
          <w:sz w:val="28"/>
          <w:szCs w:val="28"/>
        </w:rPr>
        <w:t>Федерального закона от 26 декабря 1995 года № 208-ФЗ «Об акционерных обществах» (далее – Закон об АО)</w:t>
      </w:r>
      <w:r>
        <w:rPr>
          <w:sz w:val="28"/>
          <w:szCs w:val="28"/>
        </w:rPr>
        <w:t xml:space="preserve"> устанавливается возможность неоднократного внесения в устав </w:t>
      </w:r>
      <w:r w:rsidR="00CF365F">
        <w:rPr>
          <w:sz w:val="28"/>
          <w:szCs w:val="28"/>
        </w:rPr>
        <w:t xml:space="preserve">непубличного </w:t>
      </w:r>
      <w:r>
        <w:rPr>
          <w:sz w:val="28"/>
          <w:szCs w:val="28"/>
        </w:rPr>
        <w:t>общества изменений</w:t>
      </w:r>
      <w:r w:rsidR="008926BC">
        <w:rPr>
          <w:sz w:val="28"/>
          <w:szCs w:val="28"/>
        </w:rPr>
        <w:t>,</w:t>
      </w:r>
      <w:r w:rsidR="00CF365F">
        <w:rPr>
          <w:sz w:val="28"/>
          <w:szCs w:val="28"/>
        </w:rPr>
        <w:t xml:space="preserve"> </w:t>
      </w:r>
      <w:r w:rsidR="008926BC">
        <w:rPr>
          <w:sz w:val="28"/>
          <w:szCs w:val="28"/>
        </w:rPr>
        <w:t>предусматривающих</w:t>
      </w:r>
      <w:r>
        <w:rPr>
          <w:sz w:val="28"/>
          <w:szCs w:val="28"/>
        </w:rPr>
        <w:t xml:space="preserve"> </w:t>
      </w:r>
      <w:r w:rsidR="008926BC">
        <w:rPr>
          <w:sz w:val="28"/>
          <w:szCs w:val="28"/>
        </w:rPr>
        <w:t xml:space="preserve">необходимость </w:t>
      </w:r>
      <w:r>
        <w:rPr>
          <w:sz w:val="28"/>
          <w:szCs w:val="28"/>
        </w:rPr>
        <w:t>получени</w:t>
      </w:r>
      <w:r w:rsidR="008926BC">
        <w:rPr>
          <w:sz w:val="28"/>
          <w:szCs w:val="28"/>
        </w:rPr>
        <w:t>я</w:t>
      </w:r>
      <w:r>
        <w:rPr>
          <w:sz w:val="28"/>
          <w:szCs w:val="28"/>
        </w:rPr>
        <w:t xml:space="preserve"> согласия </w:t>
      </w:r>
      <w:r w:rsidR="00CF365F">
        <w:rPr>
          <w:sz w:val="28"/>
          <w:szCs w:val="28"/>
        </w:rPr>
        <w:t xml:space="preserve">акционеров </w:t>
      </w:r>
      <w:r>
        <w:rPr>
          <w:sz w:val="28"/>
          <w:szCs w:val="28"/>
        </w:rPr>
        <w:t xml:space="preserve">на отчуждение акций третьим лицам. Однако в настоящее время </w:t>
      </w:r>
      <w:r w:rsidR="00B369D1" w:rsidRPr="00F479E7">
        <w:rPr>
          <w:sz w:val="28"/>
          <w:szCs w:val="28"/>
        </w:rPr>
        <w:t>Закон об АО</w:t>
      </w:r>
      <w:r w:rsidR="00B369D1">
        <w:rPr>
          <w:sz w:val="28"/>
          <w:szCs w:val="28"/>
        </w:rPr>
        <w:t xml:space="preserve"> </w:t>
      </w:r>
      <w:r>
        <w:rPr>
          <w:sz w:val="28"/>
          <w:szCs w:val="28"/>
        </w:rPr>
        <w:t>не ограничивает такую возможность. Кроме того, согласно проектируемой норме при внесении в устав общества таких изменений и включени</w:t>
      </w:r>
      <w:r w:rsidR="00CF365F">
        <w:rPr>
          <w:sz w:val="28"/>
          <w:szCs w:val="28"/>
        </w:rPr>
        <w:t>и</w:t>
      </w:r>
      <w:r>
        <w:rPr>
          <w:sz w:val="28"/>
          <w:szCs w:val="28"/>
        </w:rPr>
        <w:t xml:space="preserve"> </w:t>
      </w:r>
      <w:r w:rsidR="00CF365F">
        <w:rPr>
          <w:sz w:val="28"/>
          <w:szCs w:val="28"/>
        </w:rPr>
        <w:t xml:space="preserve">в </w:t>
      </w:r>
      <w:r w:rsidR="008926BC">
        <w:rPr>
          <w:sz w:val="28"/>
          <w:szCs w:val="28"/>
        </w:rPr>
        <w:t>него</w:t>
      </w:r>
      <w:r w:rsidR="00CF365F">
        <w:rPr>
          <w:sz w:val="28"/>
          <w:szCs w:val="28"/>
        </w:rPr>
        <w:t xml:space="preserve"> </w:t>
      </w:r>
      <w:r>
        <w:rPr>
          <w:sz w:val="28"/>
          <w:szCs w:val="28"/>
        </w:rPr>
        <w:t xml:space="preserve">любых новых положений, предусматривающих необходимость получения согласия акционеров на отчуждение акций третьим лицам, указанный в абзаце первом пункта 5 проектируемой статьи 7 Закона об АО срок будет течь заново. Однако конкретный срок действия </w:t>
      </w:r>
      <w:r w:rsidR="00B369D1">
        <w:rPr>
          <w:sz w:val="28"/>
          <w:szCs w:val="28"/>
        </w:rPr>
        <w:t xml:space="preserve">положения </w:t>
      </w:r>
      <w:r w:rsidR="00CF365F">
        <w:rPr>
          <w:sz w:val="28"/>
          <w:szCs w:val="28"/>
        </w:rPr>
        <w:t>о</w:t>
      </w:r>
      <w:r w:rsidR="00B369D1">
        <w:rPr>
          <w:sz w:val="28"/>
          <w:szCs w:val="28"/>
        </w:rPr>
        <w:t xml:space="preserve"> необходимости получения </w:t>
      </w:r>
      <w:r>
        <w:rPr>
          <w:sz w:val="28"/>
          <w:szCs w:val="28"/>
        </w:rPr>
        <w:t xml:space="preserve">согласия </w:t>
      </w:r>
      <w:r w:rsidR="00B369D1">
        <w:rPr>
          <w:sz w:val="28"/>
          <w:szCs w:val="28"/>
        </w:rPr>
        <w:t xml:space="preserve">акционеров на отчуждение акций третьим лицам </w:t>
      </w:r>
      <w:r w:rsidR="00855FD5">
        <w:rPr>
          <w:sz w:val="28"/>
          <w:szCs w:val="28"/>
        </w:rPr>
        <w:t xml:space="preserve">в Проекте </w:t>
      </w:r>
      <w:r>
        <w:rPr>
          <w:sz w:val="28"/>
          <w:szCs w:val="28"/>
        </w:rPr>
        <w:t xml:space="preserve">не указан, а лишь обозначен предельный 10-летний срок действия </w:t>
      </w:r>
      <w:r w:rsidR="00B369D1">
        <w:rPr>
          <w:sz w:val="28"/>
          <w:szCs w:val="28"/>
        </w:rPr>
        <w:t xml:space="preserve">данного положения, который исчисляется по Проекту </w:t>
      </w:r>
      <w:r>
        <w:rPr>
          <w:sz w:val="28"/>
          <w:szCs w:val="28"/>
        </w:rPr>
        <w:t xml:space="preserve">со дня </w:t>
      </w:r>
      <w:r>
        <w:rPr>
          <w:sz w:val="28"/>
          <w:szCs w:val="28"/>
        </w:rPr>
        <w:lastRenderedPageBreak/>
        <w:t xml:space="preserve">государственной регистрации </w:t>
      </w:r>
      <w:r w:rsidR="00B369D1">
        <w:rPr>
          <w:sz w:val="28"/>
          <w:szCs w:val="28"/>
        </w:rPr>
        <w:t xml:space="preserve">непубличного </w:t>
      </w:r>
      <w:r>
        <w:rPr>
          <w:sz w:val="28"/>
          <w:szCs w:val="28"/>
        </w:rPr>
        <w:t xml:space="preserve">общества или </w:t>
      </w:r>
      <w:r w:rsidR="00B369D1">
        <w:rPr>
          <w:sz w:val="28"/>
          <w:szCs w:val="28"/>
        </w:rPr>
        <w:t xml:space="preserve">со дня государственной регистрации </w:t>
      </w:r>
      <w:r>
        <w:rPr>
          <w:sz w:val="28"/>
          <w:szCs w:val="28"/>
        </w:rPr>
        <w:t xml:space="preserve">соответствующих изменений в устав общества. В этой связи невозможно </w:t>
      </w:r>
      <w:r w:rsidR="00855FD5">
        <w:rPr>
          <w:sz w:val="28"/>
          <w:szCs w:val="28"/>
        </w:rPr>
        <w:t>ответить на вопрос о том</w:t>
      </w:r>
      <w:r>
        <w:rPr>
          <w:sz w:val="28"/>
          <w:szCs w:val="28"/>
        </w:rPr>
        <w:t>, на какой срок будет продлеваться ограничение: на срок, указанный изначально в уставе, или же на какой-то новый срок. Подобная детализация регулирования с точки зрения повышения его диспозитивности не представляется оправданной и будет порождать проблемы в процессе правоприменения.</w:t>
      </w:r>
    </w:p>
    <w:p w14:paraId="509CA848" w14:textId="770EC774" w:rsidR="0018479E" w:rsidRDefault="00CF365F" w:rsidP="007B2BD4">
      <w:pPr>
        <w:spacing w:after="0" w:line="360" w:lineRule="auto"/>
        <w:ind w:right="142" w:firstLine="709"/>
        <w:rPr>
          <w:sz w:val="28"/>
          <w:szCs w:val="28"/>
        </w:rPr>
      </w:pPr>
      <w:r>
        <w:rPr>
          <w:sz w:val="28"/>
          <w:szCs w:val="28"/>
        </w:rPr>
        <w:t>2</w:t>
      </w:r>
      <w:r w:rsidR="00F479E7">
        <w:rPr>
          <w:sz w:val="28"/>
          <w:szCs w:val="28"/>
        </w:rPr>
        <w:t xml:space="preserve">. </w:t>
      </w:r>
      <w:r w:rsidR="00A13BCB">
        <w:rPr>
          <w:sz w:val="28"/>
          <w:szCs w:val="28"/>
        </w:rPr>
        <w:t>В</w:t>
      </w:r>
      <w:r w:rsidR="00611988">
        <w:rPr>
          <w:sz w:val="28"/>
          <w:szCs w:val="28"/>
        </w:rPr>
        <w:t>ызыва</w:t>
      </w:r>
      <w:r w:rsidR="008A68A0">
        <w:rPr>
          <w:sz w:val="28"/>
          <w:szCs w:val="28"/>
        </w:rPr>
        <w:t>е</w:t>
      </w:r>
      <w:r w:rsidR="00611988">
        <w:rPr>
          <w:sz w:val="28"/>
          <w:szCs w:val="28"/>
        </w:rPr>
        <w:t>т вопросы абзац трет</w:t>
      </w:r>
      <w:r w:rsidR="00A13BCB">
        <w:rPr>
          <w:sz w:val="28"/>
          <w:szCs w:val="28"/>
        </w:rPr>
        <w:t>ий</w:t>
      </w:r>
      <w:r w:rsidR="00611988">
        <w:rPr>
          <w:sz w:val="28"/>
          <w:szCs w:val="28"/>
        </w:rPr>
        <w:t xml:space="preserve"> пункта 5 </w:t>
      </w:r>
      <w:r w:rsidR="00A13BCB">
        <w:rPr>
          <w:sz w:val="28"/>
          <w:szCs w:val="28"/>
        </w:rPr>
        <w:t xml:space="preserve">проектируемой </w:t>
      </w:r>
      <w:r w:rsidR="00611988">
        <w:rPr>
          <w:sz w:val="28"/>
          <w:szCs w:val="28"/>
        </w:rPr>
        <w:t xml:space="preserve">статьи 7 </w:t>
      </w:r>
      <w:r w:rsidR="00A13BCB" w:rsidRPr="00A13BCB">
        <w:rPr>
          <w:sz w:val="28"/>
          <w:szCs w:val="28"/>
        </w:rPr>
        <w:t>Закон</w:t>
      </w:r>
      <w:r w:rsidR="000746FD">
        <w:rPr>
          <w:sz w:val="28"/>
          <w:szCs w:val="28"/>
        </w:rPr>
        <w:t>а</w:t>
      </w:r>
      <w:r w:rsidR="00A13BCB" w:rsidRPr="00A13BCB">
        <w:rPr>
          <w:sz w:val="28"/>
          <w:szCs w:val="28"/>
        </w:rPr>
        <w:t xml:space="preserve"> об АО</w:t>
      </w:r>
      <w:r w:rsidR="00611988">
        <w:rPr>
          <w:sz w:val="28"/>
          <w:szCs w:val="28"/>
        </w:rPr>
        <w:t xml:space="preserve">, </w:t>
      </w:r>
      <w:r w:rsidR="00F16A2E">
        <w:rPr>
          <w:sz w:val="28"/>
          <w:szCs w:val="28"/>
        </w:rPr>
        <w:t>допускающий</w:t>
      </w:r>
      <w:r w:rsidR="00611988">
        <w:rPr>
          <w:sz w:val="28"/>
          <w:szCs w:val="28"/>
        </w:rPr>
        <w:t xml:space="preserve"> фиксаци</w:t>
      </w:r>
      <w:r w:rsidR="00F16A2E">
        <w:rPr>
          <w:sz w:val="28"/>
          <w:szCs w:val="28"/>
        </w:rPr>
        <w:t>ю</w:t>
      </w:r>
      <w:r w:rsidR="00611988">
        <w:rPr>
          <w:sz w:val="28"/>
          <w:szCs w:val="28"/>
        </w:rPr>
        <w:t xml:space="preserve"> в уставе разных сроков действия </w:t>
      </w:r>
      <w:r w:rsidR="008A68A0">
        <w:rPr>
          <w:sz w:val="28"/>
          <w:szCs w:val="28"/>
        </w:rPr>
        <w:t xml:space="preserve">его </w:t>
      </w:r>
      <w:r w:rsidR="00611988">
        <w:rPr>
          <w:sz w:val="28"/>
          <w:szCs w:val="28"/>
        </w:rPr>
        <w:t xml:space="preserve">положений о получении согласия </w:t>
      </w:r>
      <w:r w:rsidR="008A68A0">
        <w:rPr>
          <w:sz w:val="28"/>
          <w:szCs w:val="28"/>
        </w:rPr>
        <w:t>«</w:t>
      </w:r>
      <w:r w:rsidR="00F479E7">
        <w:rPr>
          <w:sz w:val="28"/>
          <w:szCs w:val="28"/>
        </w:rPr>
        <w:t>... в</w:t>
      </w:r>
      <w:r w:rsidR="00611988">
        <w:rPr>
          <w:sz w:val="28"/>
          <w:szCs w:val="28"/>
        </w:rPr>
        <w:t xml:space="preserve"> отношении акционеров, порядок и условия определения которых установлены уставом</w:t>
      </w:r>
      <w:r w:rsidR="008A68A0">
        <w:rPr>
          <w:sz w:val="28"/>
          <w:szCs w:val="28"/>
        </w:rPr>
        <w:t>…»</w:t>
      </w:r>
      <w:r w:rsidR="00611988">
        <w:rPr>
          <w:sz w:val="28"/>
          <w:szCs w:val="28"/>
        </w:rPr>
        <w:t>, вне всякой привязки к принадлежащим таким акционерам</w:t>
      </w:r>
      <w:r w:rsidR="003A1A14">
        <w:rPr>
          <w:sz w:val="28"/>
          <w:szCs w:val="28"/>
        </w:rPr>
        <w:t xml:space="preserve"> акциям</w:t>
      </w:r>
      <w:r w:rsidR="00B44605">
        <w:rPr>
          <w:sz w:val="28"/>
          <w:szCs w:val="28"/>
        </w:rPr>
        <w:t xml:space="preserve">. </w:t>
      </w:r>
      <w:r w:rsidR="00E1620A">
        <w:rPr>
          <w:sz w:val="28"/>
          <w:szCs w:val="28"/>
        </w:rPr>
        <w:t>Н</w:t>
      </w:r>
      <w:r w:rsidR="00B44605">
        <w:rPr>
          <w:sz w:val="28"/>
          <w:szCs w:val="28"/>
        </w:rPr>
        <w:t>еясно</w:t>
      </w:r>
      <w:r w:rsidR="008A68A0">
        <w:rPr>
          <w:sz w:val="28"/>
          <w:szCs w:val="28"/>
        </w:rPr>
        <w:t>,</w:t>
      </w:r>
      <w:r w:rsidR="00B44605">
        <w:rPr>
          <w:sz w:val="28"/>
          <w:szCs w:val="28"/>
        </w:rPr>
        <w:t xml:space="preserve"> о каком порядке и условиях в данной норме идет речь и что</w:t>
      </w:r>
      <w:r w:rsidR="00E1620A">
        <w:rPr>
          <w:sz w:val="28"/>
          <w:szCs w:val="28"/>
        </w:rPr>
        <w:t xml:space="preserve"> конкретно</w:t>
      </w:r>
      <w:r w:rsidR="00B44605">
        <w:rPr>
          <w:sz w:val="28"/>
          <w:szCs w:val="28"/>
        </w:rPr>
        <w:t xml:space="preserve"> имели ввиду разработчики</w:t>
      </w:r>
      <w:r w:rsidR="00E1620A">
        <w:rPr>
          <w:sz w:val="28"/>
          <w:szCs w:val="28"/>
        </w:rPr>
        <w:t xml:space="preserve"> </w:t>
      </w:r>
      <w:r w:rsidR="008A68A0">
        <w:rPr>
          <w:sz w:val="28"/>
          <w:szCs w:val="28"/>
        </w:rPr>
        <w:t>Проекта –</w:t>
      </w:r>
      <w:r w:rsidR="0018479E">
        <w:rPr>
          <w:sz w:val="28"/>
          <w:szCs w:val="28"/>
        </w:rPr>
        <w:t xml:space="preserve"> количество принадлежащих </w:t>
      </w:r>
      <w:r w:rsidR="00E1620A">
        <w:rPr>
          <w:sz w:val="28"/>
          <w:szCs w:val="28"/>
        </w:rPr>
        <w:t>таким акционерам</w:t>
      </w:r>
      <w:r w:rsidR="0018479E">
        <w:rPr>
          <w:sz w:val="28"/>
          <w:szCs w:val="28"/>
        </w:rPr>
        <w:t xml:space="preserve"> акций</w:t>
      </w:r>
      <w:r w:rsidR="00E1620A">
        <w:rPr>
          <w:sz w:val="28"/>
          <w:szCs w:val="28"/>
        </w:rPr>
        <w:t xml:space="preserve"> или </w:t>
      </w:r>
      <w:r w:rsidR="0018479E">
        <w:rPr>
          <w:sz w:val="28"/>
          <w:szCs w:val="28"/>
        </w:rPr>
        <w:t>какие-то иные условия</w:t>
      </w:r>
      <w:r w:rsidR="00712937">
        <w:rPr>
          <w:sz w:val="28"/>
          <w:szCs w:val="28"/>
        </w:rPr>
        <w:t>.</w:t>
      </w:r>
      <w:r w:rsidR="00E1620A">
        <w:rPr>
          <w:sz w:val="28"/>
          <w:szCs w:val="28"/>
        </w:rPr>
        <w:t xml:space="preserve"> </w:t>
      </w:r>
      <w:r w:rsidR="008926BC">
        <w:rPr>
          <w:sz w:val="28"/>
          <w:szCs w:val="28"/>
        </w:rPr>
        <w:t xml:space="preserve">Подобное регулирование создает возможности различного толкования, что является недопустимым. </w:t>
      </w:r>
      <w:r w:rsidR="00712937">
        <w:rPr>
          <w:sz w:val="28"/>
          <w:szCs w:val="28"/>
        </w:rPr>
        <w:t>Кроме того, вызывает возражения</w:t>
      </w:r>
      <w:r w:rsidR="00E1620A">
        <w:rPr>
          <w:sz w:val="28"/>
          <w:szCs w:val="28"/>
        </w:rPr>
        <w:t xml:space="preserve"> возможно</w:t>
      </w:r>
      <w:r w:rsidR="000746FD">
        <w:rPr>
          <w:sz w:val="28"/>
          <w:szCs w:val="28"/>
        </w:rPr>
        <w:t>сть</w:t>
      </w:r>
      <w:r w:rsidR="00E1620A">
        <w:rPr>
          <w:sz w:val="28"/>
          <w:szCs w:val="28"/>
        </w:rPr>
        <w:t xml:space="preserve"> </w:t>
      </w:r>
      <w:r w:rsidR="00807EB1">
        <w:rPr>
          <w:sz w:val="28"/>
          <w:szCs w:val="28"/>
        </w:rPr>
        <w:t xml:space="preserve">дифференциации </w:t>
      </w:r>
      <w:r w:rsidR="00E1620A">
        <w:rPr>
          <w:sz w:val="28"/>
          <w:szCs w:val="28"/>
        </w:rPr>
        <w:t>в уставе срок</w:t>
      </w:r>
      <w:r w:rsidR="00807EB1">
        <w:rPr>
          <w:sz w:val="28"/>
          <w:szCs w:val="28"/>
        </w:rPr>
        <w:t>ов</w:t>
      </w:r>
      <w:r w:rsidR="00E1620A">
        <w:rPr>
          <w:sz w:val="28"/>
          <w:szCs w:val="28"/>
        </w:rPr>
        <w:t xml:space="preserve"> действия названных ограничений применительно к конкретным акционерам. </w:t>
      </w:r>
    </w:p>
    <w:p w14:paraId="48BF2E29" w14:textId="168F9927" w:rsidR="005345E6" w:rsidRDefault="00712937" w:rsidP="007B2BD4">
      <w:pPr>
        <w:spacing w:after="0" w:line="360" w:lineRule="auto"/>
        <w:ind w:right="142" w:firstLine="709"/>
        <w:rPr>
          <w:sz w:val="28"/>
          <w:szCs w:val="28"/>
        </w:rPr>
      </w:pPr>
      <w:r>
        <w:rPr>
          <w:sz w:val="28"/>
          <w:szCs w:val="28"/>
        </w:rPr>
        <w:t xml:space="preserve">3. </w:t>
      </w:r>
      <w:r w:rsidR="002B76C4">
        <w:rPr>
          <w:sz w:val="28"/>
          <w:szCs w:val="28"/>
        </w:rPr>
        <w:t>Проект воспроизводит действующее положение абзаца третьего пункта 5 статьи 7 Закона об АО, согласно которому</w:t>
      </w:r>
      <w:r w:rsidR="002B76C4" w:rsidRPr="002B76C4">
        <w:t xml:space="preserve"> </w:t>
      </w:r>
      <w:r w:rsidR="002B76C4">
        <w:t>«</w:t>
      </w:r>
      <w:r w:rsidR="002B76C4">
        <w:rPr>
          <w:sz w:val="28"/>
          <w:szCs w:val="28"/>
        </w:rPr>
        <w:t>п</w:t>
      </w:r>
      <w:r w:rsidR="002B76C4" w:rsidRPr="002B76C4">
        <w:rPr>
          <w:sz w:val="28"/>
          <w:szCs w:val="28"/>
        </w:rPr>
        <w:t xml:space="preserve">ри отчуждении акций с нарушением указанных в настоящем пункте положений устава непубличного общества акционеры, отказавшиеся дать согласие на отчуждение акций, в течение трех месяцев со дня, когда они узнали или должны были узнать о таком нарушении, вправе обратиться в суд с требованием о признании недействительной сделки об отчуждении акций, </w:t>
      </w:r>
      <w:r w:rsidR="002B76C4" w:rsidRPr="003307FF">
        <w:rPr>
          <w:i/>
          <w:sz w:val="28"/>
          <w:szCs w:val="28"/>
        </w:rPr>
        <w:t>если доказано, что приобретатель знал или должен был знать о наличии в уставе общества положений о необходимости получения согласия акционеров на отчуждение акций</w:t>
      </w:r>
      <w:r w:rsidR="002B76C4">
        <w:rPr>
          <w:sz w:val="28"/>
          <w:szCs w:val="28"/>
        </w:rPr>
        <w:t>»</w:t>
      </w:r>
      <w:r w:rsidR="002B76C4" w:rsidRPr="002B76C4">
        <w:rPr>
          <w:sz w:val="28"/>
          <w:szCs w:val="28"/>
        </w:rPr>
        <w:t>.</w:t>
      </w:r>
      <w:r w:rsidR="00731F2C">
        <w:rPr>
          <w:sz w:val="28"/>
          <w:szCs w:val="28"/>
        </w:rPr>
        <w:t xml:space="preserve"> </w:t>
      </w:r>
      <w:r w:rsidR="002B76C4">
        <w:rPr>
          <w:sz w:val="28"/>
          <w:szCs w:val="28"/>
        </w:rPr>
        <w:t>Однако разработчики Проекта не учитывают, что копии учредительных документ</w:t>
      </w:r>
      <w:r w:rsidR="00DB4233">
        <w:rPr>
          <w:sz w:val="28"/>
          <w:szCs w:val="28"/>
        </w:rPr>
        <w:t>ов</w:t>
      </w:r>
      <w:r w:rsidR="002B76C4">
        <w:rPr>
          <w:sz w:val="28"/>
          <w:szCs w:val="28"/>
        </w:rPr>
        <w:t xml:space="preserve"> и внесенных в них </w:t>
      </w:r>
      <w:r w:rsidR="00731F2C">
        <w:rPr>
          <w:sz w:val="28"/>
          <w:szCs w:val="28"/>
        </w:rPr>
        <w:t>изменений</w:t>
      </w:r>
      <w:r w:rsidR="002B76C4">
        <w:rPr>
          <w:sz w:val="28"/>
          <w:szCs w:val="28"/>
        </w:rPr>
        <w:t xml:space="preserve"> </w:t>
      </w:r>
      <w:r w:rsidR="00731F2C">
        <w:rPr>
          <w:sz w:val="28"/>
          <w:szCs w:val="28"/>
        </w:rPr>
        <w:t xml:space="preserve">можно </w:t>
      </w:r>
      <w:r>
        <w:rPr>
          <w:sz w:val="28"/>
          <w:szCs w:val="28"/>
        </w:rPr>
        <w:t>получить</w:t>
      </w:r>
      <w:r w:rsidR="00731F2C">
        <w:rPr>
          <w:sz w:val="28"/>
          <w:szCs w:val="28"/>
        </w:rPr>
        <w:t xml:space="preserve"> в </w:t>
      </w:r>
      <w:r w:rsidR="002B76C4">
        <w:rPr>
          <w:sz w:val="28"/>
          <w:szCs w:val="28"/>
        </w:rPr>
        <w:t>ФНС России</w:t>
      </w:r>
      <w:r w:rsidR="00D03FF9">
        <w:rPr>
          <w:sz w:val="28"/>
          <w:szCs w:val="28"/>
        </w:rPr>
        <w:t xml:space="preserve"> в соответствии с пунктом 1 статьи 7 Федерального закона от 8 августа </w:t>
      </w:r>
      <w:r w:rsidR="00D03FF9" w:rsidRPr="00D03FF9">
        <w:rPr>
          <w:sz w:val="28"/>
          <w:szCs w:val="28"/>
        </w:rPr>
        <w:t>2001</w:t>
      </w:r>
      <w:r w:rsidR="00D03FF9">
        <w:rPr>
          <w:sz w:val="28"/>
          <w:szCs w:val="28"/>
        </w:rPr>
        <w:t xml:space="preserve"> г</w:t>
      </w:r>
      <w:r>
        <w:rPr>
          <w:sz w:val="28"/>
          <w:szCs w:val="28"/>
        </w:rPr>
        <w:t>ода</w:t>
      </w:r>
      <w:r w:rsidR="00D03FF9">
        <w:rPr>
          <w:sz w:val="28"/>
          <w:szCs w:val="28"/>
        </w:rPr>
        <w:t xml:space="preserve"> </w:t>
      </w:r>
      <w:r w:rsidR="00D03FF9">
        <w:rPr>
          <w:sz w:val="28"/>
          <w:szCs w:val="28"/>
        </w:rPr>
        <w:lastRenderedPageBreak/>
        <w:t>№</w:t>
      </w:r>
      <w:r>
        <w:rPr>
          <w:sz w:val="28"/>
          <w:szCs w:val="28"/>
        </w:rPr>
        <w:t> </w:t>
      </w:r>
      <w:r w:rsidR="00D03FF9" w:rsidRPr="00D03FF9">
        <w:rPr>
          <w:sz w:val="28"/>
          <w:szCs w:val="28"/>
        </w:rPr>
        <w:t>129-ФЗ</w:t>
      </w:r>
      <w:r w:rsidR="00D03FF9">
        <w:rPr>
          <w:sz w:val="28"/>
          <w:szCs w:val="28"/>
        </w:rPr>
        <w:t xml:space="preserve"> «</w:t>
      </w:r>
      <w:r w:rsidR="00D03FF9" w:rsidRPr="00D03FF9">
        <w:rPr>
          <w:sz w:val="28"/>
          <w:szCs w:val="28"/>
        </w:rPr>
        <w:t>О государственной регистрации юридических лиц и индивидуальных предпринимателей</w:t>
      </w:r>
      <w:r w:rsidR="00D03FF9">
        <w:rPr>
          <w:sz w:val="28"/>
          <w:szCs w:val="28"/>
        </w:rPr>
        <w:t>».</w:t>
      </w:r>
      <w:r w:rsidR="00E425BF">
        <w:rPr>
          <w:sz w:val="28"/>
          <w:szCs w:val="28"/>
        </w:rPr>
        <w:t xml:space="preserve"> </w:t>
      </w:r>
      <w:r w:rsidR="005451A5">
        <w:rPr>
          <w:sz w:val="28"/>
          <w:szCs w:val="28"/>
        </w:rPr>
        <w:t>На это</w:t>
      </w:r>
      <w:r w:rsidR="00AF014B">
        <w:rPr>
          <w:sz w:val="28"/>
          <w:szCs w:val="28"/>
        </w:rPr>
        <w:t>м</w:t>
      </w:r>
      <w:r w:rsidR="005451A5">
        <w:rPr>
          <w:sz w:val="28"/>
          <w:szCs w:val="28"/>
        </w:rPr>
        <w:t xml:space="preserve"> фоне</w:t>
      </w:r>
      <w:r w:rsidR="00E425BF">
        <w:rPr>
          <w:sz w:val="28"/>
          <w:szCs w:val="28"/>
        </w:rPr>
        <w:t xml:space="preserve"> </w:t>
      </w:r>
      <w:r w:rsidR="005345E6">
        <w:rPr>
          <w:sz w:val="28"/>
          <w:szCs w:val="28"/>
        </w:rPr>
        <w:t xml:space="preserve">вопрос об осведомленности приобретателя акций о содержании устава </w:t>
      </w:r>
      <w:r>
        <w:rPr>
          <w:sz w:val="28"/>
          <w:szCs w:val="28"/>
        </w:rPr>
        <w:t xml:space="preserve">и внесенных в него изменений </w:t>
      </w:r>
      <w:r w:rsidR="005345E6">
        <w:rPr>
          <w:sz w:val="28"/>
          <w:szCs w:val="28"/>
        </w:rPr>
        <w:t xml:space="preserve">не </w:t>
      </w:r>
      <w:r w:rsidR="005451A5">
        <w:rPr>
          <w:sz w:val="28"/>
          <w:szCs w:val="28"/>
        </w:rPr>
        <w:t xml:space="preserve">может </w:t>
      </w:r>
      <w:r w:rsidR="005345E6">
        <w:rPr>
          <w:sz w:val="28"/>
          <w:szCs w:val="28"/>
        </w:rPr>
        <w:t>быть предметом доказывания</w:t>
      </w:r>
      <w:r w:rsidR="005451A5">
        <w:rPr>
          <w:sz w:val="28"/>
          <w:szCs w:val="28"/>
        </w:rPr>
        <w:t>, а проблема недействительности, вероятно, лежит в иной плоскости</w:t>
      </w:r>
      <w:r w:rsidR="005345E6">
        <w:rPr>
          <w:sz w:val="28"/>
          <w:szCs w:val="28"/>
        </w:rPr>
        <w:t>.</w:t>
      </w:r>
    </w:p>
    <w:p w14:paraId="013F2F12" w14:textId="77777777" w:rsidR="005A5BFA" w:rsidRPr="00C632A0" w:rsidRDefault="005A5BFA" w:rsidP="007B2BD4">
      <w:pPr>
        <w:spacing w:before="240" w:line="360" w:lineRule="auto"/>
        <w:ind w:right="142"/>
        <w:jc w:val="center"/>
        <w:rPr>
          <w:sz w:val="28"/>
          <w:szCs w:val="28"/>
        </w:rPr>
      </w:pPr>
      <w:proofErr w:type="gramStart"/>
      <w:r w:rsidRPr="00C632A0">
        <w:rPr>
          <w:sz w:val="28"/>
          <w:szCs w:val="28"/>
        </w:rPr>
        <w:t xml:space="preserve">х  </w:t>
      </w:r>
      <w:proofErr w:type="spellStart"/>
      <w:r w:rsidRPr="00C632A0">
        <w:rPr>
          <w:sz w:val="28"/>
          <w:szCs w:val="28"/>
        </w:rPr>
        <w:t>х</w:t>
      </w:r>
      <w:proofErr w:type="spellEnd"/>
      <w:proofErr w:type="gramEnd"/>
      <w:r w:rsidRPr="00C632A0">
        <w:rPr>
          <w:sz w:val="28"/>
          <w:szCs w:val="28"/>
        </w:rPr>
        <w:t xml:space="preserve">  </w:t>
      </w:r>
      <w:proofErr w:type="spellStart"/>
      <w:r w:rsidRPr="00C632A0">
        <w:rPr>
          <w:sz w:val="28"/>
          <w:szCs w:val="28"/>
        </w:rPr>
        <w:t>х</w:t>
      </w:r>
      <w:proofErr w:type="spellEnd"/>
    </w:p>
    <w:p w14:paraId="6FFD6E73" w14:textId="1DA811F0" w:rsidR="005A5BFA" w:rsidRDefault="005A5BFA" w:rsidP="007B2BD4">
      <w:pPr>
        <w:spacing w:after="0" w:line="360" w:lineRule="auto"/>
        <w:ind w:right="142" w:firstLine="709"/>
        <w:rPr>
          <w:sz w:val="28"/>
          <w:szCs w:val="28"/>
        </w:rPr>
      </w:pPr>
      <w:r w:rsidRPr="00230F48">
        <w:rPr>
          <w:sz w:val="28"/>
          <w:szCs w:val="28"/>
          <w:u w:val="single"/>
        </w:rPr>
        <w:t>Вывод:</w:t>
      </w:r>
      <w:r w:rsidRPr="00A215B7">
        <w:rPr>
          <w:sz w:val="28"/>
          <w:szCs w:val="28"/>
        </w:rPr>
        <w:t xml:space="preserve"> проект федеральн</w:t>
      </w:r>
      <w:r>
        <w:rPr>
          <w:sz w:val="28"/>
          <w:szCs w:val="28"/>
        </w:rPr>
        <w:t>ого</w:t>
      </w:r>
      <w:r w:rsidRPr="00A215B7">
        <w:rPr>
          <w:sz w:val="28"/>
          <w:szCs w:val="28"/>
        </w:rPr>
        <w:t xml:space="preserve"> закон</w:t>
      </w:r>
      <w:r>
        <w:rPr>
          <w:sz w:val="28"/>
          <w:szCs w:val="28"/>
        </w:rPr>
        <w:t>а</w:t>
      </w:r>
      <w:r w:rsidRPr="00C36668">
        <w:rPr>
          <w:sz w:val="28"/>
          <w:szCs w:val="28"/>
        </w:rPr>
        <w:t xml:space="preserve"> «О внесении изменени</w:t>
      </w:r>
      <w:r w:rsidR="009858C5">
        <w:rPr>
          <w:sz w:val="28"/>
          <w:szCs w:val="28"/>
        </w:rPr>
        <w:t>я</w:t>
      </w:r>
      <w:r w:rsidRPr="00C36668">
        <w:rPr>
          <w:sz w:val="28"/>
          <w:szCs w:val="28"/>
        </w:rPr>
        <w:t xml:space="preserve"> в стать</w:t>
      </w:r>
      <w:r w:rsidR="003307FF">
        <w:rPr>
          <w:sz w:val="28"/>
          <w:szCs w:val="28"/>
        </w:rPr>
        <w:t>ю</w:t>
      </w:r>
      <w:r w:rsidRPr="00C36668">
        <w:rPr>
          <w:sz w:val="28"/>
          <w:szCs w:val="28"/>
        </w:rPr>
        <w:t xml:space="preserve"> 7 Федерального закона «Об акционерных обществах»</w:t>
      </w:r>
      <w:r>
        <w:rPr>
          <w:sz w:val="28"/>
          <w:szCs w:val="28"/>
        </w:rPr>
        <w:t xml:space="preserve"> </w:t>
      </w:r>
      <w:r w:rsidR="009858C5">
        <w:rPr>
          <w:sz w:val="28"/>
          <w:szCs w:val="28"/>
        </w:rPr>
        <w:t xml:space="preserve">в представленной редакции </w:t>
      </w:r>
      <w:r>
        <w:rPr>
          <w:sz w:val="28"/>
          <w:szCs w:val="28"/>
        </w:rPr>
        <w:t>не мо</w:t>
      </w:r>
      <w:r w:rsidR="00776AB2">
        <w:rPr>
          <w:sz w:val="28"/>
          <w:szCs w:val="28"/>
        </w:rPr>
        <w:t>жет</w:t>
      </w:r>
      <w:r>
        <w:rPr>
          <w:sz w:val="28"/>
          <w:szCs w:val="28"/>
        </w:rPr>
        <w:t xml:space="preserve"> быть поддержан. </w:t>
      </w:r>
    </w:p>
    <w:p w14:paraId="35CB8D64" w14:textId="5532F873" w:rsidR="00E425BF" w:rsidRDefault="00E425BF" w:rsidP="007B2BD4">
      <w:pPr>
        <w:spacing w:after="0" w:line="360" w:lineRule="auto"/>
        <w:ind w:right="142" w:firstLine="709"/>
        <w:rPr>
          <w:rFonts w:eastAsia="Calibri" w:cs="Times New Roman"/>
          <w:color w:val="000000"/>
          <w:sz w:val="28"/>
          <w:szCs w:val="28"/>
          <w:u w:color="000000"/>
        </w:rPr>
      </w:pPr>
    </w:p>
    <w:p w14:paraId="7FB8412F" w14:textId="2B8F1D42" w:rsidR="002268DD" w:rsidRDefault="00E425BF" w:rsidP="007B2BD4">
      <w:pPr>
        <w:spacing w:after="0" w:line="240" w:lineRule="auto"/>
        <w:ind w:right="142" w:firstLine="709"/>
        <w:rPr>
          <w:sz w:val="28"/>
          <w:szCs w:val="28"/>
        </w:rPr>
      </w:pPr>
      <w:r w:rsidRPr="003307FF">
        <w:rPr>
          <w:sz w:val="28"/>
          <w:szCs w:val="28"/>
          <w:u w:val="single"/>
        </w:rPr>
        <w:t>Приложение</w:t>
      </w:r>
      <w:r>
        <w:rPr>
          <w:sz w:val="28"/>
          <w:szCs w:val="28"/>
        </w:rPr>
        <w:t xml:space="preserve">: </w:t>
      </w:r>
      <w:r w:rsidRPr="00E425BF">
        <w:rPr>
          <w:sz w:val="28"/>
          <w:szCs w:val="28"/>
        </w:rPr>
        <w:t xml:space="preserve">Экспертное заключение </w:t>
      </w:r>
      <w:r w:rsidR="00855FD5">
        <w:rPr>
          <w:sz w:val="28"/>
          <w:szCs w:val="28"/>
        </w:rPr>
        <w:t xml:space="preserve">Совета </w:t>
      </w:r>
      <w:r w:rsidRPr="00E425BF">
        <w:rPr>
          <w:sz w:val="28"/>
          <w:szCs w:val="28"/>
        </w:rPr>
        <w:t>от 21 декабря 2023 года №</w:t>
      </w:r>
      <w:r w:rsidR="00855FD5">
        <w:rPr>
          <w:sz w:val="28"/>
          <w:szCs w:val="28"/>
        </w:rPr>
        <w:t> </w:t>
      </w:r>
      <w:r w:rsidRPr="00E425BF">
        <w:rPr>
          <w:sz w:val="28"/>
          <w:szCs w:val="28"/>
        </w:rPr>
        <w:t>236/оп-3/2023</w:t>
      </w:r>
      <w:r>
        <w:rPr>
          <w:sz w:val="28"/>
          <w:szCs w:val="28"/>
        </w:rPr>
        <w:t xml:space="preserve"> </w:t>
      </w:r>
      <w:r w:rsidRPr="00E425BF">
        <w:rPr>
          <w:sz w:val="28"/>
          <w:szCs w:val="28"/>
        </w:rPr>
        <w:t>по проектам федеральных законов «О внесении изменения в статью 66</w:t>
      </w:r>
      <w:r>
        <w:rPr>
          <w:sz w:val="28"/>
          <w:szCs w:val="28"/>
          <w:vertAlign w:val="superscript"/>
        </w:rPr>
        <w:t xml:space="preserve">3 </w:t>
      </w:r>
      <w:r w:rsidRPr="00E425BF">
        <w:rPr>
          <w:sz w:val="28"/>
          <w:szCs w:val="28"/>
        </w:rPr>
        <w:t>части первой Гражданского кодекса Российской Федерации» и «О внесении</w:t>
      </w:r>
      <w:r>
        <w:rPr>
          <w:sz w:val="28"/>
          <w:szCs w:val="28"/>
        </w:rPr>
        <w:t xml:space="preserve"> </w:t>
      </w:r>
      <w:r w:rsidRPr="00E425BF">
        <w:rPr>
          <w:sz w:val="28"/>
          <w:szCs w:val="28"/>
        </w:rPr>
        <w:t>изменений в пункт 5 статьи 7 Федерального закона</w:t>
      </w:r>
      <w:r>
        <w:rPr>
          <w:sz w:val="28"/>
          <w:szCs w:val="28"/>
        </w:rPr>
        <w:t xml:space="preserve"> </w:t>
      </w:r>
      <w:r w:rsidRPr="00E425BF">
        <w:rPr>
          <w:sz w:val="28"/>
          <w:szCs w:val="28"/>
        </w:rPr>
        <w:t>«Об акционерных обществах»</w:t>
      </w:r>
      <w:r>
        <w:rPr>
          <w:sz w:val="28"/>
          <w:szCs w:val="28"/>
        </w:rPr>
        <w:t>.</w:t>
      </w:r>
    </w:p>
    <w:p w14:paraId="2C62429F" w14:textId="363311E6" w:rsidR="00EC238E" w:rsidRDefault="00EC238E" w:rsidP="007B2BD4">
      <w:pPr>
        <w:spacing w:after="0" w:line="240" w:lineRule="auto"/>
        <w:ind w:right="142" w:firstLine="709"/>
        <w:rPr>
          <w:sz w:val="28"/>
          <w:szCs w:val="28"/>
        </w:rPr>
      </w:pPr>
    </w:p>
    <w:p w14:paraId="60427121" w14:textId="77777777" w:rsidR="00EC238E" w:rsidRDefault="00EC238E" w:rsidP="003307FF">
      <w:pPr>
        <w:spacing w:after="0" w:line="240" w:lineRule="auto"/>
        <w:ind w:firstLine="709"/>
        <w:rPr>
          <w:sz w:val="28"/>
          <w:szCs w:val="28"/>
        </w:rPr>
      </w:pPr>
    </w:p>
    <w:p w14:paraId="00660505" w14:textId="77777777" w:rsidR="002005FD" w:rsidRDefault="002005FD" w:rsidP="00230F48">
      <w:pPr>
        <w:spacing w:after="0" w:line="360" w:lineRule="auto"/>
        <w:ind w:firstLine="709"/>
        <w:rPr>
          <w:sz w:val="28"/>
          <w:szCs w:val="28"/>
        </w:rPr>
      </w:pPr>
    </w:p>
    <w:tbl>
      <w:tblPr>
        <w:tblStyle w:val="a7"/>
        <w:tblW w:w="9923"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2"/>
        <w:gridCol w:w="4891"/>
      </w:tblGrid>
      <w:tr w:rsidR="00EC238E" w:rsidRPr="00EC238E" w14:paraId="10D09E98" w14:textId="77777777" w:rsidTr="007B2BD4">
        <w:tc>
          <w:tcPr>
            <w:tcW w:w="5032" w:type="dxa"/>
          </w:tcPr>
          <w:p w14:paraId="0D477D65" w14:textId="17454DB0" w:rsidR="00EC238E" w:rsidRPr="00EC238E" w:rsidRDefault="00EC238E">
            <w:pPr>
              <w:rPr>
                <w:rFonts w:eastAsia="Times New Roman" w:cs="Times New Roman"/>
                <w:color w:val="auto"/>
                <w:sz w:val="28"/>
                <w:szCs w:val="28"/>
                <w:lang w:eastAsia="ru-RU"/>
              </w:rPr>
            </w:pPr>
            <w:r w:rsidRPr="00EC238E">
              <w:rPr>
                <w:rFonts w:eastAsia="Times New Roman" w:cs="Times New Roman"/>
                <w:color w:val="auto"/>
                <w:sz w:val="28"/>
                <w:szCs w:val="28"/>
                <w:lang w:eastAsia="ru-RU"/>
              </w:rPr>
              <w:t>Председатель Совета</w:t>
            </w:r>
          </w:p>
        </w:tc>
        <w:tc>
          <w:tcPr>
            <w:tcW w:w="4891" w:type="dxa"/>
          </w:tcPr>
          <w:p w14:paraId="0AA2562C" w14:textId="605B9BF2" w:rsidR="00EC238E" w:rsidRPr="00EC238E" w:rsidRDefault="00EC238E" w:rsidP="00EC238E">
            <w:pPr>
              <w:jc w:val="right"/>
              <w:rPr>
                <w:rFonts w:eastAsia="Times New Roman" w:cs="Times New Roman"/>
                <w:color w:val="auto"/>
                <w:sz w:val="28"/>
                <w:szCs w:val="28"/>
                <w:lang w:eastAsia="ru-RU"/>
              </w:rPr>
            </w:pPr>
            <w:r w:rsidRPr="00EC238E">
              <w:rPr>
                <w:rFonts w:eastAsia="Times New Roman" w:cs="Times New Roman"/>
                <w:color w:val="auto"/>
                <w:sz w:val="28"/>
                <w:szCs w:val="28"/>
                <w:lang w:eastAsia="ru-RU"/>
              </w:rPr>
              <w:t>П.В. Крашенинников</w:t>
            </w:r>
          </w:p>
        </w:tc>
      </w:tr>
    </w:tbl>
    <w:p w14:paraId="64759187" w14:textId="77777777" w:rsidR="00086389" w:rsidRDefault="00086389">
      <w:pPr>
        <w:rPr>
          <w:rFonts w:eastAsia="Times New Roman" w:cs="Times New Roman"/>
          <w:i/>
          <w:color w:val="auto"/>
          <w:sz w:val="28"/>
          <w:szCs w:val="28"/>
          <w:lang w:eastAsia="ru-RU"/>
        </w:rPr>
      </w:pPr>
      <w:r>
        <w:rPr>
          <w:rFonts w:eastAsia="Times New Roman" w:cs="Times New Roman"/>
          <w:i/>
          <w:color w:val="auto"/>
          <w:sz w:val="28"/>
          <w:szCs w:val="28"/>
          <w:lang w:eastAsia="ru-RU"/>
        </w:rPr>
        <w:br w:type="page"/>
      </w:r>
    </w:p>
    <w:tbl>
      <w:tblPr>
        <w:tblW w:w="8767" w:type="dxa"/>
        <w:tblInd w:w="986" w:type="dxa"/>
        <w:tblLayout w:type="fixed"/>
        <w:tblLook w:val="00A0" w:firstRow="1" w:lastRow="0" w:firstColumn="1" w:lastColumn="0" w:noHBand="0" w:noVBand="0"/>
      </w:tblPr>
      <w:tblGrid>
        <w:gridCol w:w="4684"/>
        <w:gridCol w:w="4083"/>
      </w:tblGrid>
      <w:tr w:rsidR="00086389" w:rsidRPr="00196414" w14:paraId="19952F37" w14:textId="77777777" w:rsidTr="00086389">
        <w:trPr>
          <w:cantSplit/>
        </w:trPr>
        <w:tc>
          <w:tcPr>
            <w:tcW w:w="4684" w:type="dxa"/>
          </w:tcPr>
          <w:p w14:paraId="522311E0" w14:textId="08F9C72B" w:rsidR="00086389" w:rsidRDefault="00086389" w:rsidP="00167122">
            <w:pPr>
              <w:widowControl w:val="0"/>
              <w:tabs>
                <w:tab w:val="left" w:pos="142"/>
              </w:tabs>
              <w:overflowPunct w:val="0"/>
              <w:autoSpaceDE w:val="0"/>
              <w:autoSpaceDN w:val="0"/>
              <w:adjustRightInd w:val="0"/>
              <w:spacing w:after="0" w:line="252" w:lineRule="auto"/>
              <w:ind w:right="423" w:firstLine="709"/>
              <w:jc w:val="center"/>
              <w:textAlignment w:val="baseline"/>
              <w:rPr>
                <w:rFonts w:eastAsia="MS Mincho" w:cs="Times New Roman"/>
                <w:b/>
                <w:color w:val="auto"/>
                <w:kern w:val="2"/>
                <w:sz w:val="26"/>
                <w:szCs w:val="24"/>
                <w:lang w:eastAsia="ar-SA"/>
                <w14:ligatures w14:val="standardContextual"/>
              </w:rPr>
            </w:pPr>
          </w:p>
          <w:p w14:paraId="715A6D9F" w14:textId="31ED467F" w:rsidR="00086389" w:rsidRDefault="00086389" w:rsidP="00167122">
            <w:pPr>
              <w:widowControl w:val="0"/>
              <w:tabs>
                <w:tab w:val="left" w:pos="142"/>
              </w:tabs>
              <w:overflowPunct w:val="0"/>
              <w:autoSpaceDE w:val="0"/>
              <w:autoSpaceDN w:val="0"/>
              <w:adjustRightInd w:val="0"/>
              <w:spacing w:after="0" w:line="252" w:lineRule="auto"/>
              <w:ind w:right="423" w:firstLine="709"/>
              <w:jc w:val="center"/>
              <w:textAlignment w:val="baseline"/>
              <w:rPr>
                <w:rFonts w:eastAsia="MS Mincho" w:cs="Times New Roman"/>
                <w:b/>
                <w:color w:val="auto"/>
                <w:kern w:val="2"/>
                <w:sz w:val="26"/>
                <w:szCs w:val="24"/>
                <w:lang w:eastAsia="ar-SA"/>
                <w14:ligatures w14:val="standardContextual"/>
              </w:rPr>
            </w:pPr>
          </w:p>
          <w:p w14:paraId="76B63BF8" w14:textId="77777777" w:rsidR="00086389" w:rsidRPr="00196414" w:rsidRDefault="00086389" w:rsidP="00167122">
            <w:pPr>
              <w:widowControl w:val="0"/>
              <w:tabs>
                <w:tab w:val="left" w:pos="142"/>
              </w:tabs>
              <w:overflowPunct w:val="0"/>
              <w:autoSpaceDE w:val="0"/>
              <w:autoSpaceDN w:val="0"/>
              <w:adjustRightInd w:val="0"/>
              <w:spacing w:after="0" w:line="252" w:lineRule="auto"/>
              <w:ind w:right="423" w:firstLine="709"/>
              <w:jc w:val="center"/>
              <w:textAlignment w:val="baseline"/>
              <w:rPr>
                <w:rFonts w:eastAsia="MS Mincho" w:cs="Times New Roman"/>
                <w:b/>
                <w:color w:val="auto"/>
                <w:kern w:val="2"/>
                <w:sz w:val="26"/>
                <w:szCs w:val="24"/>
                <w:lang w:eastAsia="ar-SA"/>
                <w14:ligatures w14:val="standardContextual"/>
              </w:rPr>
            </w:pPr>
          </w:p>
          <w:p w14:paraId="2671A10F" w14:textId="77777777" w:rsidR="00086389" w:rsidRPr="00196414" w:rsidRDefault="00086389" w:rsidP="00167122">
            <w:pPr>
              <w:widowControl w:val="0"/>
              <w:tabs>
                <w:tab w:val="left" w:pos="142"/>
              </w:tabs>
              <w:overflowPunct w:val="0"/>
              <w:autoSpaceDE w:val="0"/>
              <w:autoSpaceDN w:val="0"/>
              <w:adjustRightInd w:val="0"/>
              <w:spacing w:after="0" w:line="252" w:lineRule="auto"/>
              <w:ind w:right="423" w:firstLine="709"/>
              <w:jc w:val="center"/>
              <w:textAlignment w:val="baseline"/>
              <w:rPr>
                <w:rFonts w:eastAsia="MS Mincho" w:cs="Times New Roman"/>
                <w:b/>
                <w:color w:val="auto"/>
                <w:kern w:val="2"/>
                <w:sz w:val="26"/>
                <w:szCs w:val="24"/>
                <w:lang w:eastAsia="ar-SA"/>
                <w14:ligatures w14:val="standardContextual"/>
              </w:rPr>
            </w:pPr>
          </w:p>
          <w:p w14:paraId="703C7864" w14:textId="77777777" w:rsidR="00086389" w:rsidRPr="00196414" w:rsidRDefault="00086389" w:rsidP="00167122">
            <w:pPr>
              <w:widowControl w:val="0"/>
              <w:tabs>
                <w:tab w:val="left" w:pos="142"/>
              </w:tabs>
              <w:overflowPunct w:val="0"/>
              <w:autoSpaceDE w:val="0"/>
              <w:autoSpaceDN w:val="0"/>
              <w:adjustRightInd w:val="0"/>
              <w:spacing w:after="0" w:line="252" w:lineRule="auto"/>
              <w:ind w:right="423" w:firstLine="709"/>
              <w:jc w:val="center"/>
              <w:textAlignment w:val="baseline"/>
              <w:rPr>
                <w:rFonts w:eastAsia="MS Mincho" w:cs="Times New Roman"/>
                <w:b/>
                <w:color w:val="auto"/>
                <w:kern w:val="2"/>
                <w:sz w:val="26"/>
                <w:szCs w:val="24"/>
                <w:lang w:eastAsia="ar-SA"/>
                <w14:ligatures w14:val="standardContextual"/>
              </w:rPr>
            </w:pPr>
          </w:p>
        </w:tc>
        <w:tc>
          <w:tcPr>
            <w:tcW w:w="4083" w:type="dxa"/>
          </w:tcPr>
          <w:p w14:paraId="5AE37A28" w14:textId="7E0FD509" w:rsidR="00086389" w:rsidRPr="00086389" w:rsidRDefault="00086389" w:rsidP="00086389">
            <w:pPr>
              <w:widowControl w:val="0"/>
              <w:tabs>
                <w:tab w:val="left" w:pos="142"/>
              </w:tabs>
              <w:overflowPunct w:val="0"/>
              <w:autoSpaceDE w:val="0"/>
              <w:autoSpaceDN w:val="0"/>
              <w:adjustRightInd w:val="0"/>
              <w:spacing w:after="0" w:line="252" w:lineRule="auto"/>
              <w:ind w:left="-111" w:right="423"/>
              <w:jc w:val="right"/>
              <w:textAlignment w:val="baseline"/>
              <w:rPr>
                <w:rFonts w:eastAsia="MS Mincho" w:cs="Times New Roman"/>
                <w:bCs/>
                <w:color w:val="auto"/>
                <w:kern w:val="2"/>
                <w:sz w:val="28"/>
                <w:szCs w:val="28"/>
                <w:u w:val="single"/>
                <w:lang w:eastAsia="ar-SA"/>
                <w14:ligatures w14:val="standardContextual"/>
              </w:rPr>
            </w:pPr>
            <w:r w:rsidRPr="00086389">
              <w:rPr>
                <w:rFonts w:eastAsia="MS Mincho" w:cs="Times New Roman"/>
                <w:bCs/>
                <w:color w:val="auto"/>
                <w:kern w:val="2"/>
                <w:sz w:val="28"/>
                <w:szCs w:val="28"/>
                <w:u w:val="single"/>
                <w:lang w:eastAsia="ar-SA"/>
                <w14:ligatures w14:val="standardContextual"/>
              </w:rPr>
              <w:t>Приложение</w:t>
            </w:r>
          </w:p>
          <w:p w14:paraId="406CBB26" w14:textId="37EB6542" w:rsidR="00086389" w:rsidRDefault="00086389" w:rsidP="00167122">
            <w:pPr>
              <w:widowControl w:val="0"/>
              <w:tabs>
                <w:tab w:val="left" w:pos="142"/>
              </w:tabs>
              <w:overflowPunct w:val="0"/>
              <w:autoSpaceDE w:val="0"/>
              <w:autoSpaceDN w:val="0"/>
              <w:adjustRightInd w:val="0"/>
              <w:spacing w:after="0" w:line="252" w:lineRule="auto"/>
              <w:ind w:left="-111" w:right="423"/>
              <w:jc w:val="left"/>
              <w:textAlignment w:val="baseline"/>
              <w:rPr>
                <w:rFonts w:eastAsia="MS Mincho" w:cs="Times New Roman"/>
                <w:b/>
                <w:bCs/>
                <w:color w:val="auto"/>
                <w:kern w:val="2"/>
                <w:sz w:val="28"/>
                <w:szCs w:val="28"/>
                <w:lang w:eastAsia="ar-SA"/>
                <w14:ligatures w14:val="standardContextual"/>
              </w:rPr>
            </w:pPr>
          </w:p>
          <w:p w14:paraId="5C98666C" w14:textId="77777777" w:rsidR="00086389" w:rsidRPr="00196414" w:rsidRDefault="00086389" w:rsidP="00167122">
            <w:pPr>
              <w:widowControl w:val="0"/>
              <w:tabs>
                <w:tab w:val="left" w:pos="142"/>
              </w:tabs>
              <w:overflowPunct w:val="0"/>
              <w:autoSpaceDE w:val="0"/>
              <w:autoSpaceDN w:val="0"/>
              <w:adjustRightInd w:val="0"/>
              <w:spacing w:after="0" w:line="252" w:lineRule="auto"/>
              <w:ind w:left="-111" w:right="423"/>
              <w:jc w:val="left"/>
              <w:textAlignment w:val="baseline"/>
              <w:rPr>
                <w:rFonts w:eastAsia="MS Mincho" w:cs="Times New Roman"/>
                <w:b/>
                <w:bCs/>
                <w:color w:val="auto"/>
                <w:kern w:val="2"/>
                <w:sz w:val="28"/>
                <w:szCs w:val="28"/>
                <w:lang w:eastAsia="ar-SA"/>
                <w14:ligatures w14:val="standardContextual"/>
              </w:rPr>
            </w:pPr>
          </w:p>
          <w:p w14:paraId="63D224AD" w14:textId="77777777" w:rsidR="00086389" w:rsidRPr="00196414" w:rsidRDefault="00086389" w:rsidP="00167122">
            <w:pPr>
              <w:widowControl w:val="0"/>
              <w:tabs>
                <w:tab w:val="left" w:pos="142"/>
              </w:tabs>
              <w:overflowPunct w:val="0"/>
              <w:autoSpaceDE w:val="0"/>
              <w:autoSpaceDN w:val="0"/>
              <w:adjustRightInd w:val="0"/>
              <w:spacing w:after="0" w:line="252" w:lineRule="auto"/>
              <w:ind w:left="-111" w:right="423"/>
              <w:jc w:val="left"/>
              <w:textAlignment w:val="baseline"/>
              <w:rPr>
                <w:rFonts w:eastAsia="MS Mincho" w:cs="Times New Roman"/>
                <w:b/>
                <w:bCs/>
                <w:color w:val="auto"/>
                <w:kern w:val="2"/>
                <w:sz w:val="28"/>
                <w:szCs w:val="28"/>
                <w:lang w:eastAsia="ar-SA"/>
                <w14:ligatures w14:val="standardContextual"/>
              </w:rPr>
            </w:pPr>
            <w:r w:rsidRPr="00196414">
              <w:rPr>
                <w:rFonts w:eastAsia="MS Mincho" w:cs="Times New Roman"/>
                <w:b/>
                <w:bCs/>
                <w:color w:val="auto"/>
                <w:kern w:val="2"/>
                <w:sz w:val="28"/>
                <w:szCs w:val="28"/>
                <w:lang w:eastAsia="ar-SA"/>
                <w14:ligatures w14:val="standardContextual"/>
              </w:rPr>
              <w:t>Принято Советом</w:t>
            </w:r>
          </w:p>
          <w:p w14:paraId="0FD5DA04" w14:textId="77777777" w:rsidR="00086389" w:rsidRPr="00196414" w:rsidRDefault="00086389" w:rsidP="00167122">
            <w:pPr>
              <w:widowControl w:val="0"/>
              <w:tabs>
                <w:tab w:val="left" w:pos="142"/>
              </w:tabs>
              <w:overflowPunct w:val="0"/>
              <w:autoSpaceDE w:val="0"/>
              <w:autoSpaceDN w:val="0"/>
              <w:adjustRightInd w:val="0"/>
              <w:spacing w:after="0" w:line="252" w:lineRule="auto"/>
              <w:ind w:left="-111" w:right="423"/>
              <w:jc w:val="left"/>
              <w:textAlignment w:val="baseline"/>
              <w:rPr>
                <w:rFonts w:eastAsia="MS Mincho" w:cs="Times New Roman"/>
                <w:b/>
                <w:bCs/>
                <w:color w:val="auto"/>
                <w:kern w:val="2"/>
                <w:sz w:val="28"/>
                <w:szCs w:val="28"/>
                <w:lang w:eastAsia="ar-SA"/>
                <w14:ligatures w14:val="standardContextual"/>
              </w:rPr>
            </w:pPr>
            <w:r w:rsidRPr="00196414">
              <w:rPr>
                <w:rFonts w:eastAsia="MS Mincho" w:cs="Times New Roman"/>
                <w:b/>
                <w:bCs/>
                <w:color w:val="auto"/>
                <w:kern w:val="2"/>
                <w:sz w:val="28"/>
                <w:szCs w:val="28"/>
                <w:lang w:eastAsia="ar-SA"/>
                <w14:ligatures w14:val="standardContextual"/>
              </w:rPr>
              <w:t>21 декабря 2023 г.</w:t>
            </w:r>
          </w:p>
          <w:p w14:paraId="1A1984C7" w14:textId="77777777" w:rsidR="00086389" w:rsidRPr="00196414" w:rsidRDefault="00086389" w:rsidP="00167122">
            <w:pPr>
              <w:widowControl w:val="0"/>
              <w:tabs>
                <w:tab w:val="left" w:pos="142"/>
              </w:tabs>
              <w:overflowPunct w:val="0"/>
              <w:autoSpaceDE w:val="0"/>
              <w:autoSpaceDN w:val="0"/>
              <w:adjustRightInd w:val="0"/>
              <w:spacing w:after="0" w:line="252" w:lineRule="auto"/>
              <w:ind w:left="-111" w:right="423"/>
              <w:jc w:val="left"/>
              <w:textAlignment w:val="baseline"/>
              <w:rPr>
                <w:rFonts w:eastAsia="MS Mincho" w:cs="Times New Roman"/>
                <w:b/>
                <w:bCs/>
                <w:color w:val="auto"/>
                <w:spacing w:val="20"/>
                <w:kern w:val="2"/>
                <w:sz w:val="28"/>
                <w:szCs w:val="28"/>
                <w:lang w:eastAsia="ar-SA"/>
                <w14:ligatures w14:val="standardContextual"/>
              </w:rPr>
            </w:pPr>
            <w:r>
              <w:rPr>
                <w:rFonts w:eastAsia="MS Mincho" w:cs="Times New Roman"/>
                <w:b/>
                <w:bCs/>
                <w:color w:val="auto"/>
                <w:spacing w:val="20"/>
                <w:kern w:val="2"/>
                <w:sz w:val="28"/>
                <w:szCs w:val="28"/>
                <w:lang w:eastAsia="ar-SA"/>
                <w14:ligatures w14:val="standardContextual"/>
              </w:rPr>
              <w:t>№ 236/оп-3</w:t>
            </w:r>
            <w:r w:rsidRPr="00196414">
              <w:rPr>
                <w:rFonts w:eastAsia="MS Mincho" w:cs="Times New Roman"/>
                <w:b/>
                <w:bCs/>
                <w:color w:val="auto"/>
                <w:spacing w:val="20"/>
                <w:kern w:val="2"/>
                <w:sz w:val="28"/>
                <w:szCs w:val="28"/>
                <w:lang w:eastAsia="ar-SA"/>
                <w14:ligatures w14:val="standardContextual"/>
              </w:rPr>
              <w:t>/2023</w:t>
            </w:r>
          </w:p>
          <w:p w14:paraId="6007780B" w14:textId="77777777" w:rsidR="00086389" w:rsidRPr="00196414" w:rsidRDefault="00086389" w:rsidP="00167122">
            <w:pPr>
              <w:widowControl w:val="0"/>
              <w:tabs>
                <w:tab w:val="left" w:pos="142"/>
              </w:tabs>
              <w:overflowPunct w:val="0"/>
              <w:autoSpaceDE w:val="0"/>
              <w:autoSpaceDN w:val="0"/>
              <w:adjustRightInd w:val="0"/>
              <w:spacing w:after="0" w:line="252" w:lineRule="auto"/>
              <w:ind w:right="423" w:firstLine="709"/>
              <w:jc w:val="left"/>
              <w:textAlignment w:val="baseline"/>
              <w:rPr>
                <w:rFonts w:eastAsia="MS Mincho" w:cs="Times New Roman"/>
                <w:b/>
                <w:color w:val="auto"/>
                <w:kern w:val="2"/>
                <w:sz w:val="26"/>
                <w:szCs w:val="24"/>
                <w:lang w:eastAsia="ar-SA"/>
                <w14:ligatures w14:val="standardContextual"/>
              </w:rPr>
            </w:pPr>
          </w:p>
        </w:tc>
      </w:tr>
    </w:tbl>
    <w:p w14:paraId="0B411611" w14:textId="77777777" w:rsidR="00086389" w:rsidRDefault="00086389" w:rsidP="00086389">
      <w:pPr>
        <w:spacing w:after="0" w:line="240" w:lineRule="auto"/>
        <w:jc w:val="center"/>
        <w:rPr>
          <w:rFonts w:cs="Times New Roman"/>
          <w:b/>
          <w:color w:val="auto"/>
          <w:sz w:val="28"/>
          <w:szCs w:val="28"/>
        </w:rPr>
      </w:pPr>
    </w:p>
    <w:p w14:paraId="5AF84FC8" w14:textId="77777777" w:rsidR="00086389" w:rsidRPr="00230F48" w:rsidRDefault="00086389" w:rsidP="00086389">
      <w:pPr>
        <w:spacing w:after="0" w:line="240" w:lineRule="auto"/>
        <w:jc w:val="center"/>
        <w:rPr>
          <w:rFonts w:cs="Times New Roman"/>
          <w:b/>
          <w:color w:val="auto"/>
          <w:sz w:val="28"/>
          <w:szCs w:val="28"/>
        </w:rPr>
      </w:pPr>
      <w:r w:rsidRPr="00230F48">
        <w:rPr>
          <w:rFonts w:cs="Times New Roman"/>
          <w:b/>
          <w:color w:val="auto"/>
          <w:sz w:val="28"/>
          <w:szCs w:val="28"/>
        </w:rPr>
        <w:t>ЭКСПЕРТНОЕ ЗАКЛЮЧЕНИЕ</w:t>
      </w:r>
    </w:p>
    <w:p w14:paraId="0319A20C" w14:textId="77777777" w:rsidR="00086389" w:rsidRDefault="00086389" w:rsidP="00086389">
      <w:pPr>
        <w:spacing w:after="0" w:line="240" w:lineRule="auto"/>
        <w:contextualSpacing/>
        <w:jc w:val="center"/>
        <w:rPr>
          <w:rFonts w:cs="Times New Roman"/>
          <w:b/>
          <w:color w:val="auto"/>
          <w:sz w:val="28"/>
          <w:szCs w:val="28"/>
        </w:rPr>
      </w:pPr>
      <w:r w:rsidRPr="00230F48">
        <w:rPr>
          <w:rFonts w:cs="Times New Roman"/>
          <w:b/>
          <w:color w:val="auto"/>
          <w:sz w:val="28"/>
          <w:szCs w:val="28"/>
        </w:rPr>
        <w:t>по проект</w:t>
      </w:r>
      <w:r>
        <w:rPr>
          <w:rFonts w:cs="Times New Roman"/>
          <w:b/>
          <w:color w:val="auto"/>
          <w:sz w:val="28"/>
          <w:szCs w:val="28"/>
        </w:rPr>
        <w:t>ам</w:t>
      </w:r>
      <w:r w:rsidRPr="00230F48">
        <w:rPr>
          <w:rFonts w:cs="Times New Roman"/>
          <w:b/>
          <w:color w:val="auto"/>
          <w:sz w:val="28"/>
          <w:szCs w:val="28"/>
        </w:rPr>
        <w:t xml:space="preserve"> федеральн</w:t>
      </w:r>
      <w:r>
        <w:rPr>
          <w:rFonts w:cs="Times New Roman"/>
          <w:b/>
          <w:color w:val="auto"/>
          <w:sz w:val="28"/>
          <w:szCs w:val="28"/>
        </w:rPr>
        <w:t>ых</w:t>
      </w:r>
      <w:r w:rsidRPr="00230F48">
        <w:rPr>
          <w:rFonts w:cs="Times New Roman"/>
          <w:b/>
          <w:color w:val="auto"/>
          <w:sz w:val="28"/>
          <w:szCs w:val="28"/>
        </w:rPr>
        <w:t xml:space="preserve"> закон</w:t>
      </w:r>
      <w:r>
        <w:rPr>
          <w:rFonts w:cs="Times New Roman"/>
          <w:b/>
          <w:color w:val="auto"/>
          <w:sz w:val="28"/>
          <w:szCs w:val="28"/>
        </w:rPr>
        <w:t>ов</w:t>
      </w:r>
      <w:r w:rsidRPr="00230F48">
        <w:rPr>
          <w:rFonts w:cs="Times New Roman"/>
          <w:b/>
          <w:color w:val="auto"/>
          <w:sz w:val="28"/>
          <w:szCs w:val="28"/>
        </w:rPr>
        <w:t xml:space="preserve"> «О внесении изменения в статью 66</w:t>
      </w:r>
      <w:r w:rsidRPr="00DD75CE">
        <w:rPr>
          <w:rFonts w:cs="Times New Roman"/>
          <w:b/>
          <w:color w:val="auto"/>
          <w:sz w:val="28"/>
          <w:szCs w:val="28"/>
          <w:vertAlign w:val="superscript"/>
        </w:rPr>
        <w:t>3</w:t>
      </w:r>
      <w:r w:rsidRPr="00230F48">
        <w:rPr>
          <w:rFonts w:cs="Times New Roman"/>
          <w:b/>
          <w:color w:val="auto"/>
          <w:sz w:val="28"/>
          <w:szCs w:val="28"/>
        </w:rPr>
        <w:t xml:space="preserve"> </w:t>
      </w:r>
    </w:p>
    <w:p w14:paraId="064737CC" w14:textId="77777777" w:rsidR="00E94D33" w:rsidRDefault="00086389" w:rsidP="00086389">
      <w:pPr>
        <w:spacing w:after="0" w:line="240" w:lineRule="auto"/>
        <w:contextualSpacing/>
        <w:jc w:val="center"/>
        <w:rPr>
          <w:rFonts w:cs="Times New Roman"/>
          <w:b/>
          <w:color w:val="auto"/>
          <w:sz w:val="28"/>
          <w:szCs w:val="28"/>
        </w:rPr>
      </w:pPr>
      <w:r w:rsidRPr="00230F48">
        <w:rPr>
          <w:rFonts w:cs="Times New Roman"/>
          <w:b/>
          <w:color w:val="auto"/>
          <w:sz w:val="28"/>
          <w:szCs w:val="28"/>
        </w:rPr>
        <w:t xml:space="preserve">части первой Гражданского кодекса Российской Федерации» и </w:t>
      </w:r>
    </w:p>
    <w:p w14:paraId="4FF9B8EF" w14:textId="59D5C287" w:rsidR="00086389" w:rsidRDefault="00086389" w:rsidP="00086389">
      <w:pPr>
        <w:spacing w:after="0" w:line="240" w:lineRule="auto"/>
        <w:contextualSpacing/>
        <w:jc w:val="center"/>
        <w:rPr>
          <w:rFonts w:cs="Times New Roman"/>
          <w:b/>
          <w:color w:val="auto"/>
          <w:sz w:val="28"/>
          <w:szCs w:val="28"/>
        </w:rPr>
      </w:pPr>
      <w:r w:rsidRPr="00230F48">
        <w:rPr>
          <w:rFonts w:cs="Times New Roman"/>
          <w:b/>
          <w:color w:val="auto"/>
          <w:sz w:val="28"/>
          <w:szCs w:val="28"/>
        </w:rPr>
        <w:t>«О внесении</w:t>
      </w:r>
      <w:r w:rsidR="00E94D33">
        <w:rPr>
          <w:rFonts w:cs="Times New Roman"/>
          <w:b/>
          <w:color w:val="auto"/>
          <w:sz w:val="28"/>
          <w:szCs w:val="28"/>
        </w:rPr>
        <w:t xml:space="preserve"> </w:t>
      </w:r>
      <w:r w:rsidRPr="00230F48">
        <w:rPr>
          <w:rFonts w:cs="Times New Roman"/>
          <w:b/>
          <w:color w:val="auto"/>
          <w:sz w:val="28"/>
          <w:szCs w:val="28"/>
        </w:rPr>
        <w:t xml:space="preserve">изменений в пункт 5 статьи 7 Федерального закона </w:t>
      </w:r>
    </w:p>
    <w:p w14:paraId="3A388354" w14:textId="77777777" w:rsidR="00086389" w:rsidRDefault="00086389" w:rsidP="00086389">
      <w:pPr>
        <w:spacing w:after="0" w:line="240" w:lineRule="auto"/>
        <w:contextualSpacing/>
        <w:jc w:val="center"/>
        <w:rPr>
          <w:rFonts w:cs="Times New Roman"/>
          <w:b/>
          <w:color w:val="auto"/>
          <w:sz w:val="28"/>
          <w:szCs w:val="28"/>
        </w:rPr>
      </w:pPr>
      <w:r w:rsidRPr="00230F48">
        <w:rPr>
          <w:rFonts w:cs="Times New Roman"/>
          <w:b/>
          <w:color w:val="auto"/>
          <w:sz w:val="28"/>
          <w:szCs w:val="28"/>
        </w:rPr>
        <w:t>«Об акционерных обществах»</w:t>
      </w:r>
    </w:p>
    <w:p w14:paraId="25130841" w14:textId="77777777" w:rsidR="00086389" w:rsidRPr="00230F48" w:rsidRDefault="00086389" w:rsidP="00086389">
      <w:pPr>
        <w:spacing w:after="0" w:line="240" w:lineRule="auto"/>
        <w:contextualSpacing/>
        <w:jc w:val="center"/>
        <w:rPr>
          <w:rFonts w:cs="Times New Roman"/>
          <w:b/>
          <w:color w:val="auto"/>
          <w:sz w:val="28"/>
          <w:szCs w:val="28"/>
        </w:rPr>
      </w:pPr>
    </w:p>
    <w:p w14:paraId="66307E2D" w14:textId="77777777" w:rsidR="00086389" w:rsidRPr="00026A72" w:rsidRDefault="00086389" w:rsidP="00086389">
      <w:pPr>
        <w:spacing w:after="0" w:line="360" w:lineRule="auto"/>
        <w:ind w:firstLine="709"/>
        <w:rPr>
          <w:sz w:val="28"/>
          <w:szCs w:val="28"/>
        </w:rPr>
      </w:pPr>
      <w:r w:rsidRPr="00026A72">
        <w:rPr>
          <w:sz w:val="28"/>
          <w:szCs w:val="28"/>
        </w:rPr>
        <w:t>Проект федеральн</w:t>
      </w:r>
      <w:r>
        <w:rPr>
          <w:sz w:val="28"/>
          <w:szCs w:val="28"/>
        </w:rPr>
        <w:t xml:space="preserve">ого </w:t>
      </w:r>
      <w:r w:rsidRPr="00026A72">
        <w:rPr>
          <w:sz w:val="28"/>
          <w:szCs w:val="28"/>
        </w:rPr>
        <w:t>закон</w:t>
      </w:r>
      <w:r>
        <w:rPr>
          <w:sz w:val="28"/>
          <w:szCs w:val="28"/>
        </w:rPr>
        <w:t>а</w:t>
      </w:r>
      <w:r w:rsidRPr="00026A72">
        <w:rPr>
          <w:sz w:val="28"/>
          <w:szCs w:val="28"/>
        </w:rPr>
        <w:t xml:space="preserve"> «О внесении изменения в статью 66</w:t>
      </w:r>
      <w:r w:rsidRPr="00DD75CE">
        <w:rPr>
          <w:sz w:val="28"/>
          <w:szCs w:val="28"/>
          <w:vertAlign w:val="superscript"/>
        </w:rPr>
        <w:t>3</w:t>
      </w:r>
      <w:r w:rsidRPr="00026A72">
        <w:rPr>
          <w:sz w:val="28"/>
          <w:szCs w:val="28"/>
        </w:rPr>
        <w:t xml:space="preserve"> части первой Гражданского кодекса Российской </w:t>
      </w:r>
      <w:r w:rsidRPr="000558C2">
        <w:rPr>
          <w:sz w:val="28"/>
          <w:szCs w:val="28"/>
        </w:rPr>
        <w:t>Федерации» (</w:t>
      </w:r>
      <w:r w:rsidRPr="00230F48">
        <w:rPr>
          <w:sz w:val="28"/>
          <w:szCs w:val="28"/>
        </w:rPr>
        <w:t xml:space="preserve">далее </w:t>
      </w:r>
      <w:r>
        <w:rPr>
          <w:sz w:val="28"/>
          <w:szCs w:val="28"/>
        </w:rPr>
        <w:t xml:space="preserve">– </w:t>
      </w:r>
      <w:r w:rsidRPr="00230F48">
        <w:rPr>
          <w:sz w:val="28"/>
          <w:szCs w:val="28"/>
        </w:rPr>
        <w:t xml:space="preserve">Проект 1) </w:t>
      </w:r>
      <w:r w:rsidRPr="000558C2">
        <w:rPr>
          <w:sz w:val="28"/>
          <w:szCs w:val="28"/>
        </w:rPr>
        <w:t xml:space="preserve">и проект федерального закона «О внесении изменений в пункт 5 статьи 7 Федерального закона «Об акционерных обществах» (далее </w:t>
      </w:r>
      <w:r>
        <w:rPr>
          <w:sz w:val="28"/>
          <w:szCs w:val="28"/>
        </w:rPr>
        <w:t xml:space="preserve">– </w:t>
      </w:r>
      <w:r w:rsidRPr="000558C2">
        <w:rPr>
          <w:sz w:val="28"/>
          <w:szCs w:val="28"/>
        </w:rPr>
        <w:t xml:space="preserve">Проект 2, вместе </w:t>
      </w:r>
      <w:r>
        <w:rPr>
          <w:sz w:val="28"/>
          <w:szCs w:val="28"/>
        </w:rPr>
        <w:t xml:space="preserve">– </w:t>
      </w:r>
      <w:r w:rsidRPr="000558C2">
        <w:rPr>
          <w:sz w:val="28"/>
          <w:szCs w:val="28"/>
        </w:rPr>
        <w:t xml:space="preserve">Проекты) направлены на экспертизу в Совет </w:t>
      </w:r>
      <w:r>
        <w:rPr>
          <w:sz w:val="28"/>
          <w:szCs w:val="28"/>
        </w:rPr>
        <w:t xml:space="preserve">при Президенте Российской Федерации </w:t>
      </w:r>
      <w:r w:rsidRPr="000558C2">
        <w:rPr>
          <w:sz w:val="28"/>
          <w:szCs w:val="28"/>
        </w:rPr>
        <w:t>по кодификации и совершенствованию гражданского законодательства (далее –</w:t>
      </w:r>
      <w:r w:rsidRPr="00026A72">
        <w:rPr>
          <w:sz w:val="28"/>
          <w:szCs w:val="28"/>
        </w:rPr>
        <w:t xml:space="preserve"> Совет) Министерством экономического развития Российской Федерации (письмо от 12 октября 2023 г</w:t>
      </w:r>
      <w:r>
        <w:rPr>
          <w:sz w:val="28"/>
          <w:szCs w:val="28"/>
        </w:rPr>
        <w:t>.</w:t>
      </w:r>
      <w:r w:rsidRPr="00026A72">
        <w:rPr>
          <w:sz w:val="28"/>
          <w:szCs w:val="28"/>
        </w:rPr>
        <w:t xml:space="preserve"> №</w:t>
      </w:r>
      <w:r>
        <w:rPr>
          <w:sz w:val="28"/>
          <w:szCs w:val="28"/>
        </w:rPr>
        <w:t> </w:t>
      </w:r>
      <w:r w:rsidRPr="00026A72">
        <w:rPr>
          <w:sz w:val="28"/>
          <w:szCs w:val="28"/>
        </w:rPr>
        <w:t xml:space="preserve">37139-ИТ/Д20и). </w:t>
      </w:r>
    </w:p>
    <w:p w14:paraId="6D657902" w14:textId="77777777" w:rsidR="00086389" w:rsidRDefault="00086389" w:rsidP="00086389">
      <w:pPr>
        <w:spacing w:after="0" w:line="360" w:lineRule="auto"/>
        <w:ind w:firstLine="709"/>
        <w:rPr>
          <w:sz w:val="28"/>
          <w:szCs w:val="28"/>
        </w:rPr>
      </w:pPr>
      <w:r w:rsidRPr="00026A72">
        <w:rPr>
          <w:sz w:val="28"/>
          <w:szCs w:val="28"/>
        </w:rPr>
        <w:t xml:space="preserve">Проекты разработаны во исполнение пункта 16 перечня мероприятий по направлению I «Совершенствование корпоративного управления» плана мероприятий («дорожной карты») реализации механизма управления системными изменениями нормативно-правового регулирования предпринимательской деятельности «Трансформация делового климата» «Корпоративное управление, специальные административные районы, процедура банкротства, оценочная деятельность», утвержденного распоряжением Правительства Российской Федерации от 2 июля 2020 г. № 1723-р </w:t>
      </w:r>
      <w:r>
        <w:rPr>
          <w:sz w:val="28"/>
          <w:szCs w:val="28"/>
        </w:rPr>
        <w:t>(далее – дорожная карта)</w:t>
      </w:r>
      <w:r w:rsidRPr="00026A72">
        <w:rPr>
          <w:sz w:val="28"/>
          <w:szCs w:val="28"/>
        </w:rPr>
        <w:t xml:space="preserve">. </w:t>
      </w:r>
    </w:p>
    <w:p w14:paraId="68E03ACF" w14:textId="77777777" w:rsidR="00086389" w:rsidRDefault="00086389" w:rsidP="00086389">
      <w:pPr>
        <w:spacing w:after="0" w:line="360" w:lineRule="auto"/>
        <w:ind w:firstLine="709"/>
        <w:rPr>
          <w:sz w:val="28"/>
          <w:szCs w:val="28"/>
        </w:rPr>
      </w:pPr>
      <w:r w:rsidRPr="00AB01C8">
        <w:rPr>
          <w:sz w:val="28"/>
          <w:szCs w:val="28"/>
        </w:rPr>
        <w:t xml:space="preserve">Согласно указанному пункту </w:t>
      </w:r>
      <w:r>
        <w:rPr>
          <w:sz w:val="28"/>
          <w:szCs w:val="28"/>
        </w:rPr>
        <w:t>д</w:t>
      </w:r>
      <w:r w:rsidRPr="00AB01C8">
        <w:rPr>
          <w:sz w:val="28"/>
          <w:szCs w:val="28"/>
        </w:rPr>
        <w:t xml:space="preserve">орожной карты предполагается «снятие ограничений по сроку действия положения устава непубличного акционерного общества о необходимости получения согласия акционеров такого общества на отчуждение акций такого общества третьим лицам». </w:t>
      </w:r>
    </w:p>
    <w:p w14:paraId="7D3D056A" w14:textId="77777777" w:rsidR="00086389" w:rsidRPr="00026A72" w:rsidRDefault="00086389" w:rsidP="00086389">
      <w:pPr>
        <w:spacing w:after="0" w:line="360" w:lineRule="auto"/>
        <w:ind w:firstLine="709"/>
        <w:rPr>
          <w:sz w:val="28"/>
          <w:szCs w:val="28"/>
        </w:rPr>
      </w:pPr>
      <w:r w:rsidRPr="00AB01C8">
        <w:rPr>
          <w:sz w:val="28"/>
          <w:szCs w:val="28"/>
        </w:rPr>
        <w:t>Проекты ранее</w:t>
      </w:r>
      <w:r>
        <w:rPr>
          <w:sz w:val="28"/>
          <w:szCs w:val="28"/>
        </w:rPr>
        <w:t xml:space="preserve"> Советом не рассматривались.</w:t>
      </w:r>
    </w:p>
    <w:p w14:paraId="2905BB21" w14:textId="77777777" w:rsidR="00086389" w:rsidRPr="00026A72" w:rsidRDefault="00086389" w:rsidP="00086389">
      <w:pPr>
        <w:spacing w:after="0" w:line="360" w:lineRule="auto"/>
        <w:ind w:firstLine="709"/>
        <w:rPr>
          <w:sz w:val="28"/>
          <w:szCs w:val="28"/>
        </w:rPr>
      </w:pPr>
      <w:r>
        <w:rPr>
          <w:sz w:val="28"/>
          <w:szCs w:val="28"/>
        </w:rPr>
        <w:lastRenderedPageBreak/>
        <w:t xml:space="preserve">1. Проект 1 </w:t>
      </w:r>
      <w:r w:rsidRPr="00026A72">
        <w:rPr>
          <w:sz w:val="28"/>
          <w:szCs w:val="28"/>
        </w:rPr>
        <w:t>дополн</w:t>
      </w:r>
      <w:r>
        <w:rPr>
          <w:sz w:val="28"/>
          <w:szCs w:val="28"/>
        </w:rPr>
        <w:t>яет</w:t>
      </w:r>
      <w:r w:rsidRPr="00026A72">
        <w:rPr>
          <w:sz w:val="28"/>
          <w:szCs w:val="28"/>
        </w:rPr>
        <w:t xml:space="preserve"> статью 66</w:t>
      </w:r>
      <w:r w:rsidRPr="00DD75CE">
        <w:rPr>
          <w:sz w:val="28"/>
          <w:szCs w:val="28"/>
          <w:vertAlign w:val="superscript"/>
        </w:rPr>
        <w:t>3</w:t>
      </w:r>
      <w:r w:rsidRPr="00026A72">
        <w:rPr>
          <w:sz w:val="28"/>
          <w:szCs w:val="28"/>
        </w:rPr>
        <w:t xml:space="preserve"> Гражданского </w:t>
      </w:r>
      <w:r>
        <w:rPr>
          <w:sz w:val="28"/>
          <w:szCs w:val="28"/>
        </w:rPr>
        <w:t>кодекса Российской Федерации (далее – ГК РФ)</w:t>
      </w:r>
      <w:r w:rsidRPr="00026A72">
        <w:rPr>
          <w:sz w:val="28"/>
          <w:szCs w:val="28"/>
        </w:rPr>
        <w:t xml:space="preserve"> пунктом 5, </w:t>
      </w:r>
      <w:r>
        <w:rPr>
          <w:sz w:val="28"/>
          <w:szCs w:val="28"/>
        </w:rPr>
        <w:t xml:space="preserve">практически дословно совпадающим с действующей редакцией пункта 5 статьи 7 </w:t>
      </w:r>
      <w:r w:rsidRPr="006E2AC4">
        <w:rPr>
          <w:sz w:val="28"/>
          <w:szCs w:val="28"/>
        </w:rPr>
        <w:t>Федеральн</w:t>
      </w:r>
      <w:r>
        <w:rPr>
          <w:sz w:val="28"/>
          <w:szCs w:val="28"/>
        </w:rPr>
        <w:t>ого</w:t>
      </w:r>
      <w:r w:rsidRPr="006E2AC4">
        <w:rPr>
          <w:sz w:val="28"/>
          <w:szCs w:val="28"/>
        </w:rPr>
        <w:t xml:space="preserve"> закон</w:t>
      </w:r>
      <w:r>
        <w:rPr>
          <w:sz w:val="28"/>
          <w:szCs w:val="28"/>
        </w:rPr>
        <w:t>а</w:t>
      </w:r>
      <w:r w:rsidRPr="006E2AC4">
        <w:rPr>
          <w:sz w:val="28"/>
          <w:szCs w:val="28"/>
        </w:rPr>
        <w:t xml:space="preserve"> </w:t>
      </w:r>
      <w:r>
        <w:rPr>
          <w:sz w:val="28"/>
          <w:szCs w:val="28"/>
        </w:rPr>
        <w:t>от 26 декабря 1995 г. № 208-ФЗ</w:t>
      </w:r>
      <w:r w:rsidRPr="006E2AC4">
        <w:rPr>
          <w:sz w:val="28"/>
          <w:szCs w:val="28"/>
        </w:rPr>
        <w:t xml:space="preserve"> «Об акционерных обществах» </w:t>
      </w:r>
      <w:r>
        <w:rPr>
          <w:sz w:val="28"/>
          <w:szCs w:val="28"/>
        </w:rPr>
        <w:t xml:space="preserve">(далее – Закон об АО). </w:t>
      </w:r>
    </w:p>
    <w:p w14:paraId="5BE8B222" w14:textId="77777777" w:rsidR="00086389" w:rsidRDefault="00086389" w:rsidP="00086389">
      <w:pPr>
        <w:spacing w:after="0" w:line="360" w:lineRule="auto"/>
        <w:ind w:firstLine="708"/>
        <w:rPr>
          <w:sz w:val="28"/>
          <w:szCs w:val="28"/>
        </w:rPr>
      </w:pPr>
      <w:r>
        <w:rPr>
          <w:sz w:val="28"/>
          <w:szCs w:val="28"/>
        </w:rPr>
        <w:t xml:space="preserve">Согласно пояснительной записке к Проекту 1 это делается для уточнения условий ограничения на отчуждение акций, принадлежащих акционерам непубличного акционерного общества, третьим лицам и обусловлено необходимостью </w:t>
      </w:r>
      <w:r w:rsidRPr="00DD75CE">
        <w:rPr>
          <w:iCs/>
          <w:sz w:val="28"/>
          <w:szCs w:val="28"/>
        </w:rPr>
        <w:t>восполнения пробелов в актуальном законодательстве</w:t>
      </w:r>
      <w:r w:rsidRPr="00370569">
        <w:rPr>
          <w:sz w:val="28"/>
          <w:szCs w:val="28"/>
        </w:rPr>
        <w:t xml:space="preserve">, </w:t>
      </w:r>
      <w:r>
        <w:rPr>
          <w:sz w:val="28"/>
          <w:szCs w:val="28"/>
        </w:rPr>
        <w:t>выраженных, как полагают разработчики Проектов,</w:t>
      </w:r>
      <w:r w:rsidRPr="005F3D17">
        <w:rPr>
          <w:sz w:val="28"/>
          <w:szCs w:val="28"/>
        </w:rPr>
        <w:t xml:space="preserve"> </w:t>
      </w:r>
      <w:r w:rsidRPr="00DD75CE">
        <w:rPr>
          <w:iCs/>
          <w:sz w:val="28"/>
          <w:szCs w:val="28"/>
        </w:rPr>
        <w:t>в отсутстви</w:t>
      </w:r>
      <w:r>
        <w:rPr>
          <w:iCs/>
          <w:sz w:val="28"/>
          <w:szCs w:val="28"/>
        </w:rPr>
        <w:t>и</w:t>
      </w:r>
      <w:r w:rsidRPr="00DD75CE">
        <w:rPr>
          <w:iCs/>
          <w:sz w:val="28"/>
          <w:szCs w:val="28"/>
        </w:rPr>
        <w:t xml:space="preserve"> на данный момент законодательно предусмотренных исключений из общего правила о допустимости отчуждения акций для непубличных обществ</w:t>
      </w:r>
      <w:r w:rsidRPr="005F3D17">
        <w:rPr>
          <w:i/>
          <w:iCs/>
          <w:sz w:val="28"/>
          <w:szCs w:val="28"/>
        </w:rPr>
        <w:t>.</w:t>
      </w:r>
      <w:r w:rsidRPr="00026A72">
        <w:rPr>
          <w:sz w:val="28"/>
          <w:szCs w:val="28"/>
        </w:rPr>
        <w:t xml:space="preserve"> </w:t>
      </w:r>
    </w:p>
    <w:p w14:paraId="0906B7B1" w14:textId="77777777" w:rsidR="00086389" w:rsidRDefault="00086389" w:rsidP="00086389">
      <w:pPr>
        <w:spacing w:after="0" w:line="360" w:lineRule="auto"/>
        <w:ind w:firstLine="708"/>
        <w:rPr>
          <w:sz w:val="28"/>
          <w:szCs w:val="28"/>
        </w:rPr>
      </w:pPr>
      <w:r>
        <w:rPr>
          <w:sz w:val="28"/>
          <w:szCs w:val="28"/>
        </w:rPr>
        <w:t xml:space="preserve">Совет не может согласиться с приведенным обоснованием и не поддерживает идею включения указанной нормы в ГК РФ. </w:t>
      </w:r>
    </w:p>
    <w:p w14:paraId="61C1C602" w14:textId="77777777" w:rsidR="00086389" w:rsidRDefault="00086389" w:rsidP="00086389">
      <w:pPr>
        <w:spacing w:after="0" w:line="360" w:lineRule="auto"/>
        <w:ind w:firstLine="708"/>
        <w:rPr>
          <w:sz w:val="28"/>
          <w:szCs w:val="28"/>
        </w:rPr>
      </w:pPr>
      <w:r>
        <w:rPr>
          <w:sz w:val="28"/>
          <w:szCs w:val="28"/>
        </w:rPr>
        <w:t xml:space="preserve">Анализ правоприменительной практики позволяет сделать вывод об отсутствии проблем, связанных с включением в уставы непубличных обществ соответствующих положений. Пояснительные записки к Проектам также не содержат никаких конкретных примеров, </w:t>
      </w:r>
      <w:r w:rsidRPr="00927118">
        <w:rPr>
          <w:sz w:val="28"/>
          <w:szCs w:val="28"/>
        </w:rPr>
        <w:t xml:space="preserve">которые свидетельствовали бы </w:t>
      </w:r>
      <w:r>
        <w:rPr>
          <w:sz w:val="28"/>
          <w:szCs w:val="28"/>
        </w:rPr>
        <w:t>об обратном.</w:t>
      </w:r>
      <w:r w:rsidRPr="00927118">
        <w:rPr>
          <w:sz w:val="28"/>
          <w:szCs w:val="28"/>
        </w:rPr>
        <w:t xml:space="preserve"> </w:t>
      </w:r>
      <w:r>
        <w:rPr>
          <w:sz w:val="28"/>
          <w:szCs w:val="28"/>
        </w:rPr>
        <w:t xml:space="preserve">Более того, предлагаемое изменение полностью игнорирует свойственный регулированию отношений в </w:t>
      </w:r>
      <w:r w:rsidRPr="00625757">
        <w:rPr>
          <w:sz w:val="28"/>
          <w:szCs w:val="28"/>
        </w:rPr>
        <w:t>непубличны</w:t>
      </w:r>
      <w:r>
        <w:rPr>
          <w:sz w:val="28"/>
          <w:szCs w:val="28"/>
        </w:rPr>
        <w:t>х</w:t>
      </w:r>
      <w:r w:rsidRPr="00625757">
        <w:rPr>
          <w:sz w:val="28"/>
          <w:szCs w:val="28"/>
        </w:rPr>
        <w:t xml:space="preserve"> общества диспозитивн</w:t>
      </w:r>
      <w:r>
        <w:rPr>
          <w:sz w:val="28"/>
          <w:szCs w:val="28"/>
        </w:rPr>
        <w:t xml:space="preserve">ый </w:t>
      </w:r>
      <w:r w:rsidRPr="00625757">
        <w:rPr>
          <w:sz w:val="28"/>
          <w:szCs w:val="28"/>
        </w:rPr>
        <w:t>метод</w:t>
      </w:r>
      <w:r>
        <w:rPr>
          <w:sz w:val="28"/>
          <w:szCs w:val="28"/>
        </w:rPr>
        <w:t xml:space="preserve">, который в результате модернизации главы ГК РФ и деления обществ на публичные и непубличные значительно увеличил поле для локальной регламентации корпоративных отношений, в том числе и по вопросам ограничений отчуждения акций (долей). Нормы </w:t>
      </w:r>
      <w:r w:rsidRPr="00962C70">
        <w:rPr>
          <w:sz w:val="28"/>
          <w:szCs w:val="28"/>
        </w:rPr>
        <w:t>п</w:t>
      </w:r>
      <w:r>
        <w:rPr>
          <w:sz w:val="28"/>
          <w:szCs w:val="28"/>
        </w:rPr>
        <w:t xml:space="preserve">одпунктов 7 и 9 </w:t>
      </w:r>
      <w:r w:rsidRPr="00962C70">
        <w:rPr>
          <w:sz w:val="28"/>
          <w:szCs w:val="28"/>
        </w:rPr>
        <w:t>стат</w:t>
      </w:r>
      <w:r>
        <w:rPr>
          <w:sz w:val="28"/>
          <w:szCs w:val="28"/>
        </w:rPr>
        <w:t>ь</w:t>
      </w:r>
      <w:r w:rsidRPr="00962C70">
        <w:rPr>
          <w:sz w:val="28"/>
          <w:szCs w:val="28"/>
        </w:rPr>
        <w:t>и 66</w:t>
      </w:r>
      <w:r w:rsidRPr="00DD75CE">
        <w:rPr>
          <w:sz w:val="28"/>
          <w:szCs w:val="28"/>
          <w:vertAlign w:val="superscript"/>
        </w:rPr>
        <w:t>3</w:t>
      </w:r>
      <w:r w:rsidRPr="00962C70">
        <w:rPr>
          <w:sz w:val="28"/>
          <w:szCs w:val="28"/>
        </w:rPr>
        <w:t xml:space="preserve"> ГК РФ</w:t>
      </w:r>
      <w:r>
        <w:rPr>
          <w:sz w:val="28"/>
          <w:szCs w:val="28"/>
        </w:rPr>
        <w:t xml:space="preserve"> прямо дозволяют включать в уставы непубличных обществ условия, ограничивающие «мобильность» акций (долей) таких обществ, и</w:t>
      </w:r>
      <w:r w:rsidRPr="001533A2">
        <w:rPr>
          <w:sz w:val="28"/>
          <w:szCs w:val="28"/>
        </w:rPr>
        <w:t xml:space="preserve"> </w:t>
      </w:r>
      <w:r>
        <w:rPr>
          <w:sz w:val="28"/>
          <w:szCs w:val="28"/>
        </w:rPr>
        <w:t>никоим образом не препятствуют реализации регулирования, предусмотренного Законом об АО. В этом смысле пункт 5 статьи 7 Закона об АО, посвященный вопросу возможности включения в устав условия о получении согласия акционеров, лишь развивает общую логику положений статьи 66</w:t>
      </w:r>
      <w:r w:rsidRPr="00DD75CE">
        <w:rPr>
          <w:sz w:val="28"/>
          <w:szCs w:val="28"/>
          <w:vertAlign w:val="superscript"/>
        </w:rPr>
        <w:t>3</w:t>
      </w:r>
      <w:r>
        <w:rPr>
          <w:sz w:val="28"/>
          <w:szCs w:val="28"/>
        </w:rPr>
        <w:t xml:space="preserve"> ГК РФ, которая не нуждается в дополнениях. </w:t>
      </w:r>
    </w:p>
    <w:p w14:paraId="61D62A38" w14:textId="77777777" w:rsidR="00086389" w:rsidRDefault="00086389" w:rsidP="00086389">
      <w:pPr>
        <w:spacing w:after="0" w:line="360" w:lineRule="auto"/>
        <w:ind w:firstLine="709"/>
        <w:rPr>
          <w:sz w:val="28"/>
          <w:szCs w:val="28"/>
        </w:rPr>
      </w:pPr>
      <w:r w:rsidRPr="00230F48">
        <w:rPr>
          <w:sz w:val="28"/>
          <w:szCs w:val="28"/>
        </w:rPr>
        <w:lastRenderedPageBreak/>
        <w:t xml:space="preserve">2. </w:t>
      </w:r>
      <w:r w:rsidRPr="003E5200">
        <w:rPr>
          <w:sz w:val="28"/>
          <w:szCs w:val="28"/>
        </w:rPr>
        <w:t>Проект</w:t>
      </w:r>
      <w:r>
        <w:rPr>
          <w:sz w:val="28"/>
          <w:szCs w:val="28"/>
        </w:rPr>
        <w:t xml:space="preserve"> 2 направлен на изменение отдельных положений пункта 5 статьи 7 З</w:t>
      </w:r>
      <w:r w:rsidRPr="00F60CDE">
        <w:rPr>
          <w:sz w:val="28"/>
          <w:szCs w:val="28"/>
        </w:rPr>
        <w:t xml:space="preserve">акона </w:t>
      </w:r>
      <w:r>
        <w:rPr>
          <w:sz w:val="28"/>
          <w:szCs w:val="28"/>
        </w:rPr>
        <w:t>о</w:t>
      </w:r>
      <w:r w:rsidRPr="00F60CDE">
        <w:rPr>
          <w:sz w:val="28"/>
          <w:szCs w:val="28"/>
        </w:rPr>
        <w:t xml:space="preserve">б </w:t>
      </w:r>
      <w:r>
        <w:rPr>
          <w:sz w:val="28"/>
          <w:szCs w:val="28"/>
        </w:rPr>
        <w:t xml:space="preserve">АО. Согласно пояснительной записке такие изменения направлены на совершенствование режима ограничения и условий отчуждения акций непубличных обществ третьим лицам. </w:t>
      </w:r>
    </w:p>
    <w:p w14:paraId="701E8AF8" w14:textId="77777777" w:rsidR="00086389" w:rsidRDefault="00086389" w:rsidP="00086389">
      <w:pPr>
        <w:spacing w:after="0" w:line="360" w:lineRule="auto"/>
        <w:ind w:firstLine="709"/>
        <w:rPr>
          <w:sz w:val="28"/>
          <w:szCs w:val="28"/>
        </w:rPr>
      </w:pPr>
      <w:r>
        <w:rPr>
          <w:sz w:val="28"/>
          <w:szCs w:val="28"/>
        </w:rPr>
        <w:t>2.1. Так, П</w:t>
      </w:r>
      <w:r w:rsidRPr="00D968B2">
        <w:rPr>
          <w:sz w:val="28"/>
          <w:szCs w:val="28"/>
        </w:rPr>
        <w:t>роект 2 пред</w:t>
      </w:r>
      <w:r>
        <w:rPr>
          <w:sz w:val="28"/>
          <w:szCs w:val="28"/>
        </w:rPr>
        <w:t>по</w:t>
      </w:r>
      <w:r w:rsidRPr="00D968B2">
        <w:rPr>
          <w:sz w:val="28"/>
          <w:szCs w:val="28"/>
        </w:rPr>
        <w:t xml:space="preserve">лагает </w:t>
      </w:r>
      <w:r>
        <w:rPr>
          <w:sz w:val="28"/>
          <w:szCs w:val="28"/>
        </w:rPr>
        <w:t>увеличение срока</w:t>
      </w:r>
      <w:r w:rsidRPr="00D968B2">
        <w:rPr>
          <w:sz w:val="28"/>
          <w:szCs w:val="28"/>
        </w:rPr>
        <w:t xml:space="preserve"> действия запрета на отчуждени</w:t>
      </w:r>
      <w:r>
        <w:rPr>
          <w:sz w:val="28"/>
          <w:szCs w:val="28"/>
        </w:rPr>
        <w:t>е</w:t>
      </w:r>
      <w:r w:rsidRPr="00D968B2">
        <w:rPr>
          <w:sz w:val="28"/>
          <w:szCs w:val="28"/>
        </w:rPr>
        <w:t xml:space="preserve"> акций, который может быть закреплен в уставе, с пяти до десяти лет. </w:t>
      </w:r>
      <w:r>
        <w:rPr>
          <w:sz w:val="28"/>
          <w:szCs w:val="28"/>
        </w:rPr>
        <w:t>В пояснительной записке целесообразность увеличения указанного срока до десяти лет объясняется тем</w:t>
      </w:r>
      <w:r w:rsidRPr="00D968B2">
        <w:rPr>
          <w:sz w:val="28"/>
          <w:szCs w:val="28"/>
        </w:rPr>
        <w:t xml:space="preserve">, что </w:t>
      </w:r>
      <w:r w:rsidRPr="00F3431D">
        <w:rPr>
          <w:sz w:val="28"/>
          <w:szCs w:val="28"/>
        </w:rPr>
        <w:t>ограничение</w:t>
      </w:r>
      <w:r>
        <w:rPr>
          <w:sz w:val="28"/>
          <w:szCs w:val="28"/>
        </w:rPr>
        <w:t xml:space="preserve"> </w:t>
      </w:r>
      <w:r w:rsidRPr="00F3431D">
        <w:rPr>
          <w:sz w:val="28"/>
          <w:szCs w:val="28"/>
        </w:rPr>
        <w:t xml:space="preserve">действия </w:t>
      </w:r>
      <w:r>
        <w:rPr>
          <w:sz w:val="28"/>
          <w:szCs w:val="28"/>
        </w:rPr>
        <w:t xml:space="preserve">соответствующего </w:t>
      </w:r>
      <w:r w:rsidRPr="00F3431D">
        <w:rPr>
          <w:sz w:val="28"/>
          <w:szCs w:val="28"/>
        </w:rPr>
        <w:t>положения устава пятилетним сроком</w:t>
      </w:r>
      <w:r>
        <w:rPr>
          <w:sz w:val="28"/>
          <w:szCs w:val="28"/>
        </w:rPr>
        <w:t xml:space="preserve"> «</w:t>
      </w:r>
      <w:r w:rsidRPr="00370569">
        <w:rPr>
          <w:sz w:val="28"/>
          <w:szCs w:val="28"/>
        </w:rPr>
        <w:t xml:space="preserve">не в полной мере учитывает закрытый характер </w:t>
      </w:r>
      <w:bookmarkStart w:id="2" w:name="_Hlk150902786"/>
      <w:r w:rsidRPr="00370569">
        <w:rPr>
          <w:sz w:val="28"/>
          <w:szCs w:val="28"/>
        </w:rPr>
        <w:t xml:space="preserve">непубличных акционерных обществ </w:t>
      </w:r>
      <w:bookmarkEnd w:id="2"/>
      <w:r w:rsidRPr="00370569">
        <w:rPr>
          <w:sz w:val="28"/>
          <w:szCs w:val="28"/>
        </w:rPr>
        <w:t>и не совсем является достаточным для достижения определенных коммерческих целей</w:t>
      </w:r>
      <w:r>
        <w:rPr>
          <w:sz w:val="28"/>
          <w:szCs w:val="28"/>
        </w:rPr>
        <w:t xml:space="preserve">». В то же время сами разработчики Проектов обращают внимание на диспозитивный характер регулирования отношений в непубличных обществах, что позволяет устанавливать срок, отличный от пятилетнего, в отсутствие прямого указания в законе. </w:t>
      </w:r>
    </w:p>
    <w:p w14:paraId="5EC64A1F" w14:textId="77777777" w:rsidR="00086389" w:rsidRDefault="00086389" w:rsidP="00086389">
      <w:pPr>
        <w:spacing w:after="0" w:line="360" w:lineRule="auto"/>
        <w:ind w:firstLine="708"/>
        <w:rPr>
          <w:sz w:val="28"/>
          <w:szCs w:val="28"/>
        </w:rPr>
      </w:pPr>
      <w:r>
        <w:rPr>
          <w:sz w:val="28"/>
          <w:szCs w:val="28"/>
        </w:rPr>
        <w:t xml:space="preserve">Утверждение разработчиков Проектов о недостаточном соответствии текущего режима ограничения «мобильности» акций целям коммерческого оборота не подкреплено никакими доводами. Непонятно, в чем состоит такая недостаточность и почему действующее регулирование в этой части «не в полной мере учитывает закрытый характер </w:t>
      </w:r>
      <w:r w:rsidRPr="00BD6D9B">
        <w:rPr>
          <w:sz w:val="28"/>
          <w:szCs w:val="28"/>
        </w:rPr>
        <w:t>непубличных акционерных обществ</w:t>
      </w:r>
      <w:r>
        <w:rPr>
          <w:sz w:val="28"/>
          <w:szCs w:val="28"/>
        </w:rPr>
        <w:t>». У</w:t>
      </w:r>
      <w:r w:rsidRPr="00F30E7B">
        <w:rPr>
          <w:sz w:val="28"/>
          <w:szCs w:val="28"/>
        </w:rPr>
        <w:t xml:space="preserve">казывая на проблемы правоприменения в отношении режима ограничений, </w:t>
      </w:r>
      <w:r>
        <w:rPr>
          <w:sz w:val="28"/>
          <w:szCs w:val="28"/>
        </w:rPr>
        <w:t xml:space="preserve">разработчики Проектов </w:t>
      </w:r>
      <w:r w:rsidRPr="00F30E7B">
        <w:rPr>
          <w:sz w:val="28"/>
          <w:szCs w:val="28"/>
        </w:rPr>
        <w:t xml:space="preserve">не </w:t>
      </w:r>
      <w:r>
        <w:rPr>
          <w:sz w:val="28"/>
          <w:szCs w:val="28"/>
        </w:rPr>
        <w:t>уточняют</w:t>
      </w:r>
      <w:r w:rsidRPr="00F30E7B">
        <w:rPr>
          <w:sz w:val="28"/>
          <w:szCs w:val="28"/>
        </w:rPr>
        <w:t xml:space="preserve"> их характер</w:t>
      </w:r>
      <w:r>
        <w:rPr>
          <w:sz w:val="28"/>
          <w:szCs w:val="28"/>
        </w:rPr>
        <w:t xml:space="preserve"> и не приводят никаких примеров, свидетельствующих о таких проблемах или потребностях коммерческого оборота</w:t>
      </w:r>
      <w:r w:rsidRPr="00F30E7B">
        <w:rPr>
          <w:sz w:val="28"/>
          <w:szCs w:val="28"/>
        </w:rPr>
        <w:t xml:space="preserve">. </w:t>
      </w:r>
      <w:r>
        <w:rPr>
          <w:sz w:val="28"/>
          <w:szCs w:val="28"/>
        </w:rPr>
        <w:t xml:space="preserve">Если для реализации коммерческих целей, о которых говорится в пояснительной записке </w:t>
      </w:r>
      <w:r w:rsidRPr="00687243">
        <w:rPr>
          <w:sz w:val="28"/>
          <w:szCs w:val="28"/>
        </w:rPr>
        <w:t>к Проекту 2,</w:t>
      </w:r>
      <w:r>
        <w:rPr>
          <w:sz w:val="28"/>
          <w:szCs w:val="28"/>
        </w:rPr>
        <w:t xml:space="preserve"> необходимы более широкие возможности ограничения выхода участников из общества, то почему в таком случае нельзя обратиться к другой непубличной конструкции и использовать форму общества с ограниченной ответственностью (далее – ООО). Никаких объяснений этому сопроводительные материалы к Проектам также не содержат.</w:t>
      </w:r>
    </w:p>
    <w:p w14:paraId="7816752E" w14:textId="77777777" w:rsidR="00086389" w:rsidRDefault="00086389" w:rsidP="00086389">
      <w:pPr>
        <w:spacing w:after="0" w:line="360" w:lineRule="auto"/>
        <w:ind w:firstLine="708"/>
        <w:rPr>
          <w:sz w:val="28"/>
          <w:szCs w:val="28"/>
        </w:rPr>
      </w:pPr>
      <w:r>
        <w:rPr>
          <w:sz w:val="28"/>
          <w:szCs w:val="28"/>
        </w:rPr>
        <w:lastRenderedPageBreak/>
        <w:t>Сложно также понять, почему Проект 2 в качестве общего ограничителя вводит именно десятилетний, а не какой-то иной срок, превышающий установленный текущим регулированием, и почему только такое решение видится разработчикам Проектов единственно приемлемым с точки зрения заявленных целей.</w:t>
      </w:r>
    </w:p>
    <w:p w14:paraId="109A5176" w14:textId="77777777" w:rsidR="00086389" w:rsidRDefault="00086389" w:rsidP="00086389">
      <w:pPr>
        <w:spacing w:after="0" w:line="360" w:lineRule="auto"/>
        <w:ind w:firstLine="708"/>
        <w:rPr>
          <w:sz w:val="28"/>
          <w:szCs w:val="28"/>
        </w:rPr>
      </w:pPr>
      <w:r w:rsidRPr="00E17CC4">
        <w:rPr>
          <w:sz w:val="28"/>
          <w:szCs w:val="28"/>
        </w:rPr>
        <w:t>Следует отме</w:t>
      </w:r>
      <w:r>
        <w:rPr>
          <w:sz w:val="28"/>
          <w:szCs w:val="28"/>
        </w:rPr>
        <w:t>т</w:t>
      </w:r>
      <w:r w:rsidRPr="00E17CC4">
        <w:rPr>
          <w:sz w:val="28"/>
          <w:szCs w:val="28"/>
        </w:rPr>
        <w:t xml:space="preserve">ить, что </w:t>
      </w:r>
      <w:r>
        <w:rPr>
          <w:sz w:val="28"/>
          <w:szCs w:val="28"/>
        </w:rPr>
        <w:t>десять</w:t>
      </w:r>
      <w:r w:rsidRPr="00E17CC4">
        <w:rPr>
          <w:sz w:val="28"/>
          <w:szCs w:val="28"/>
        </w:rPr>
        <w:t xml:space="preserve"> лет </w:t>
      </w:r>
      <w:r>
        <w:rPr>
          <w:sz w:val="28"/>
          <w:szCs w:val="28"/>
        </w:rPr>
        <w:t xml:space="preserve">– </w:t>
      </w:r>
      <w:r w:rsidRPr="00E17CC4">
        <w:rPr>
          <w:sz w:val="28"/>
          <w:szCs w:val="28"/>
        </w:rPr>
        <w:t xml:space="preserve">это достаточно продолжительный период времени. </w:t>
      </w:r>
      <w:r>
        <w:rPr>
          <w:sz w:val="28"/>
          <w:szCs w:val="28"/>
        </w:rPr>
        <w:t>Н</w:t>
      </w:r>
      <w:r w:rsidRPr="00E17CC4">
        <w:rPr>
          <w:sz w:val="28"/>
          <w:szCs w:val="28"/>
        </w:rPr>
        <w:t>а практике возможны ситуации, когда договоренности по тем или иным причинам нарушаются участниками, что в свою очередь может приводить к эскалации конфликтов, ставящих под угрозу деятельность общества. Нельзя также исключать</w:t>
      </w:r>
      <w:r>
        <w:rPr>
          <w:sz w:val="28"/>
          <w:szCs w:val="28"/>
        </w:rPr>
        <w:t xml:space="preserve"> возможность возникновения ситуации</w:t>
      </w:r>
      <w:r w:rsidRPr="00E17CC4">
        <w:rPr>
          <w:sz w:val="28"/>
          <w:szCs w:val="28"/>
        </w:rPr>
        <w:t xml:space="preserve">, </w:t>
      </w:r>
      <w:r>
        <w:rPr>
          <w:sz w:val="28"/>
          <w:szCs w:val="28"/>
        </w:rPr>
        <w:t xml:space="preserve">в которой </w:t>
      </w:r>
      <w:r w:rsidRPr="00E17CC4">
        <w:rPr>
          <w:sz w:val="28"/>
          <w:szCs w:val="28"/>
        </w:rPr>
        <w:t xml:space="preserve">цели </w:t>
      </w:r>
      <w:r>
        <w:rPr>
          <w:sz w:val="28"/>
          <w:szCs w:val="28"/>
        </w:rPr>
        <w:t xml:space="preserve">участников общества будут </w:t>
      </w:r>
      <w:r w:rsidRPr="00E17CC4">
        <w:rPr>
          <w:sz w:val="28"/>
          <w:szCs w:val="28"/>
        </w:rPr>
        <w:t xml:space="preserve">достигнуты, а </w:t>
      </w:r>
      <w:r>
        <w:rPr>
          <w:sz w:val="28"/>
          <w:szCs w:val="28"/>
        </w:rPr>
        <w:t>десяти</w:t>
      </w:r>
      <w:r w:rsidRPr="00E17CC4">
        <w:rPr>
          <w:sz w:val="28"/>
          <w:szCs w:val="28"/>
        </w:rPr>
        <w:t xml:space="preserve">летний срок действия ограничения </w:t>
      </w:r>
      <w:proofErr w:type="gramStart"/>
      <w:r w:rsidRPr="00E17CC4">
        <w:rPr>
          <w:sz w:val="28"/>
          <w:szCs w:val="28"/>
        </w:rPr>
        <w:t>еще не истек</w:t>
      </w:r>
      <w:proofErr w:type="gramEnd"/>
      <w:r w:rsidRPr="00E17CC4">
        <w:rPr>
          <w:sz w:val="28"/>
          <w:szCs w:val="28"/>
        </w:rPr>
        <w:t xml:space="preserve"> и участник оказывается «запертым» в обществе. Однако не только нарушениями и конфликтами исчерпываются мотивы, по которым акционер </w:t>
      </w:r>
      <w:r>
        <w:rPr>
          <w:sz w:val="28"/>
          <w:szCs w:val="28"/>
        </w:rPr>
        <w:t xml:space="preserve">желал бы </w:t>
      </w:r>
      <w:r w:rsidRPr="00E17CC4">
        <w:rPr>
          <w:sz w:val="28"/>
          <w:szCs w:val="28"/>
        </w:rPr>
        <w:t>покинуть общество. Могут измениться и жизненные обстоятельства, не позволяющие участнику оставаться в бизнесе (переезд, тяжелая болезнь и</w:t>
      </w:r>
      <w:r>
        <w:rPr>
          <w:sz w:val="28"/>
          <w:szCs w:val="28"/>
        </w:rPr>
        <w:t xml:space="preserve"> другие сложные ситуации</w:t>
      </w:r>
      <w:r w:rsidRPr="00E17CC4">
        <w:rPr>
          <w:sz w:val="28"/>
          <w:szCs w:val="28"/>
        </w:rPr>
        <w:t xml:space="preserve">). </w:t>
      </w:r>
      <w:r>
        <w:rPr>
          <w:sz w:val="28"/>
          <w:szCs w:val="28"/>
        </w:rPr>
        <w:t xml:space="preserve">Для реакции на </w:t>
      </w:r>
      <w:r w:rsidRPr="00E17CC4">
        <w:rPr>
          <w:sz w:val="28"/>
          <w:szCs w:val="28"/>
        </w:rPr>
        <w:t xml:space="preserve">эти и подобные им </w:t>
      </w:r>
      <w:r>
        <w:rPr>
          <w:sz w:val="28"/>
          <w:szCs w:val="28"/>
        </w:rPr>
        <w:t>ситуации в правопорядке должны быть представлены механизмы коррекции</w:t>
      </w:r>
      <w:r w:rsidRPr="00E17CC4">
        <w:rPr>
          <w:sz w:val="28"/>
          <w:szCs w:val="28"/>
        </w:rPr>
        <w:t>.</w:t>
      </w:r>
      <w:r>
        <w:rPr>
          <w:sz w:val="28"/>
          <w:szCs w:val="28"/>
        </w:rPr>
        <w:t xml:space="preserve"> </w:t>
      </w:r>
    </w:p>
    <w:p w14:paraId="0B33D724" w14:textId="77777777" w:rsidR="00086389" w:rsidRPr="001E7EB7" w:rsidRDefault="00086389" w:rsidP="00086389">
      <w:pPr>
        <w:spacing w:after="0" w:line="360" w:lineRule="auto"/>
        <w:ind w:firstLine="708"/>
        <w:rPr>
          <w:i/>
          <w:iCs/>
          <w:sz w:val="28"/>
          <w:szCs w:val="28"/>
        </w:rPr>
      </w:pPr>
      <w:r>
        <w:rPr>
          <w:sz w:val="28"/>
          <w:szCs w:val="28"/>
        </w:rPr>
        <w:t xml:space="preserve">Решение «запереть» акционера в непубличном обществе на столь длительный срок выглядит механистическим и демонстрирует </w:t>
      </w:r>
      <w:proofErr w:type="spellStart"/>
      <w:r>
        <w:rPr>
          <w:sz w:val="28"/>
          <w:szCs w:val="28"/>
        </w:rPr>
        <w:t>непроработанность</w:t>
      </w:r>
      <w:proofErr w:type="spellEnd"/>
      <w:r>
        <w:rPr>
          <w:sz w:val="28"/>
          <w:szCs w:val="28"/>
        </w:rPr>
        <w:t xml:space="preserve"> вопросов «</w:t>
      </w:r>
      <w:r w:rsidRPr="00261A46">
        <w:rPr>
          <w:sz w:val="28"/>
          <w:szCs w:val="28"/>
        </w:rPr>
        <w:t>блокировани</w:t>
      </w:r>
      <w:r>
        <w:rPr>
          <w:sz w:val="28"/>
          <w:szCs w:val="28"/>
        </w:rPr>
        <w:t>я»</w:t>
      </w:r>
      <w:r w:rsidRPr="00261A46">
        <w:rPr>
          <w:sz w:val="28"/>
          <w:szCs w:val="28"/>
        </w:rPr>
        <w:t xml:space="preserve"> участника </w:t>
      </w:r>
      <w:r>
        <w:rPr>
          <w:sz w:val="28"/>
          <w:szCs w:val="28"/>
        </w:rPr>
        <w:t xml:space="preserve">в корпорации. </w:t>
      </w:r>
      <w:r w:rsidRPr="00DD17EA">
        <w:rPr>
          <w:sz w:val="28"/>
          <w:szCs w:val="28"/>
        </w:rPr>
        <w:t>Как зарубежному</w:t>
      </w:r>
      <w:r>
        <w:rPr>
          <w:sz w:val="28"/>
          <w:szCs w:val="28"/>
        </w:rPr>
        <w:t>,</w:t>
      </w:r>
      <w:r w:rsidRPr="00DD17EA">
        <w:rPr>
          <w:sz w:val="28"/>
          <w:szCs w:val="28"/>
        </w:rPr>
        <w:t xml:space="preserve"> так и российскому правопорядкам</w:t>
      </w:r>
      <w:r>
        <w:rPr>
          <w:sz w:val="28"/>
          <w:szCs w:val="28"/>
        </w:rPr>
        <w:t xml:space="preserve"> известны способы,</w:t>
      </w:r>
      <w:r w:rsidRPr="00DD17EA">
        <w:rPr>
          <w:sz w:val="28"/>
          <w:szCs w:val="28"/>
        </w:rPr>
        <w:t xml:space="preserve"> </w:t>
      </w:r>
      <w:r w:rsidRPr="00355844">
        <w:rPr>
          <w:sz w:val="28"/>
          <w:szCs w:val="28"/>
        </w:rPr>
        <w:t>уравновешивающи</w:t>
      </w:r>
      <w:r>
        <w:rPr>
          <w:sz w:val="28"/>
          <w:szCs w:val="28"/>
        </w:rPr>
        <w:t>е</w:t>
      </w:r>
      <w:r w:rsidRPr="00355844">
        <w:rPr>
          <w:sz w:val="28"/>
          <w:szCs w:val="28"/>
        </w:rPr>
        <w:t xml:space="preserve"> в определенных случаях </w:t>
      </w:r>
      <w:r>
        <w:rPr>
          <w:sz w:val="28"/>
          <w:szCs w:val="28"/>
        </w:rPr>
        <w:t xml:space="preserve">такое «блокирование», например, через право на выход, </w:t>
      </w:r>
      <w:r w:rsidRPr="00643B6A">
        <w:rPr>
          <w:sz w:val="28"/>
          <w:szCs w:val="28"/>
        </w:rPr>
        <w:t>которое может выступать эквивалентом возможности продажи</w:t>
      </w:r>
      <w:r>
        <w:rPr>
          <w:sz w:val="28"/>
          <w:szCs w:val="28"/>
        </w:rPr>
        <w:t xml:space="preserve"> акций или доли. Так, согласно статье 21 Федерального закона от 8 февраля 1998 г. № 14-ФЗ «Об обществах с ограниченной ответственностью» в случае, если </w:t>
      </w:r>
      <w:r w:rsidRPr="0010592A">
        <w:rPr>
          <w:sz w:val="28"/>
          <w:szCs w:val="28"/>
        </w:rPr>
        <w:t xml:space="preserve">отчуждение доли или части доли, принадлежащих участнику общества, третьим лицам запрещено, другие участники общества отказались от их приобретения либо не получено согласие на отчуждение доли или части доли участнику общества, либо третьему лицу при условии, что необходимость получить такое согласие предусмотрена уставом общества, общество обязано приобрести по требованию участника </w:t>
      </w:r>
      <w:r w:rsidRPr="0010592A">
        <w:rPr>
          <w:sz w:val="28"/>
          <w:szCs w:val="28"/>
        </w:rPr>
        <w:lastRenderedPageBreak/>
        <w:t>принадлежащие ему долю или часть доли.</w:t>
      </w:r>
      <w:r w:rsidRPr="006E6A2F">
        <w:t xml:space="preserve"> </w:t>
      </w:r>
      <w:r>
        <w:rPr>
          <w:sz w:val="28"/>
          <w:szCs w:val="28"/>
        </w:rPr>
        <w:t xml:space="preserve">При этом российским правом </w:t>
      </w:r>
      <w:r w:rsidRPr="006E6A2F">
        <w:rPr>
          <w:sz w:val="28"/>
          <w:szCs w:val="28"/>
        </w:rPr>
        <w:t>призна</w:t>
      </w:r>
      <w:r>
        <w:rPr>
          <w:sz w:val="28"/>
          <w:szCs w:val="28"/>
        </w:rPr>
        <w:t>на</w:t>
      </w:r>
      <w:r w:rsidRPr="002456A1">
        <w:rPr>
          <w:sz w:val="28"/>
          <w:szCs w:val="28"/>
        </w:rPr>
        <w:t xml:space="preserve"> допустимость</w:t>
      </w:r>
      <w:r w:rsidRPr="001E7EB7">
        <w:rPr>
          <w:i/>
          <w:iCs/>
          <w:sz w:val="28"/>
          <w:szCs w:val="28"/>
        </w:rPr>
        <w:t xml:space="preserve"> временного ограничения отчуждения доли, </w:t>
      </w:r>
      <w:r>
        <w:rPr>
          <w:i/>
          <w:iCs/>
          <w:sz w:val="28"/>
          <w:szCs w:val="28"/>
        </w:rPr>
        <w:t>не предоставляющего участнику</w:t>
      </w:r>
      <w:r w:rsidRPr="001E7EB7">
        <w:rPr>
          <w:i/>
          <w:iCs/>
          <w:sz w:val="28"/>
          <w:szCs w:val="28"/>
        </w:rPr>
        <w:t xml:space="preserve"> права выхода из ООО. </w:t>
      </w:r>
    </w:p>
    <w:p w14:paraId="5ED12730" w14:textId="77777777" w:rsidR="00086389" w:rsidRDefault="00086389" w:rsidP="00086389">
      <w:pPr>
        <w:spacing w:after="0" w:line="360" w:lineRule="auto"/>
        <w:ind w:firstLine="708"/>
        <w:rPr>
          <w:sz w:val="28"/>
          <w:szCs w:val="28"/>
        </w:rPr>
      </w:pPr>
      <w:r>
        <w:rPr>
          <w:sz w:val="28"/>
          <w:szCs w:val="28"/>
        </w:rPr>
        <w:t xml:space="preserve">Вероятно, указанная модель могла бы быть взята за основу и при необходимости модифицирована, чтобы, с одной стороны, </w:t>
      </w:r>
      <w:r w:rsidRPr="008278E5">
        <w:rPr>
          <w:sz w:val="28"/>
          <w:szCs w:val="28"/>
        </w:rPr>
        <w:t xml:space="preserve">предоставить </w:t>
      </w:r>
      <w:r w:rsidRPr="002445F4">
        <w:rPr>
          <w:sz w:val="28"/>
          <w:szCs w:val="28"/>
        </w:rPr>
        <w:t xml:space="preserve">акционерам непубличных обществ больше самостоятельности в определении и фиксации в уставах </w:t>
      </w:r>
      <w:r w:rsidRPr="001E7EB7">
        <w:rPr>
          <w:sz w:val="28"/>
          <w:szCs w:val="28"/>
        </w:rPr>
        <w:t xml:space="preserve">условий и </w:t>
      </w:r>
      <w:r>
        <w:rPr>
          <w:sz w:val="28"/>
          <w:szCs w:val="28"/>
        </w:rPr>
        <w:t xml:space="preserve">длительных </w:t>
      </w:r>
      <w:r w:rsidRPr="002445F4">
        <w:rPr>
          <w:sz w:val="28"/>
          <w:szCs w:val="28"/>
        </w:rPr>
        <w:t>сроков, ограничивающих отчуждение акций</w:t>
      </w:r>
      <w:r w:rsidRPr="001E7EB7">
        <w:rPr>
          <w:sz w:val="28"/>
          <w:szCs w:val="28"/>
        </w:rPr>
        <w:t xml:space="preserve">, </w:t>
      </w:r>
      <w:r w:rsidRPr="002445F4">
        <w:rPr>
          <w:sz w:val="28"/>
          <w:szCs w:val="28"/>
        </w:rPr>
        <w:t>с другой</w:t>
      </w:r>
      <w:r>
        <w:rPr>
          <w:sz w:val="28"/>
          <w:szCs w:val="28"/>
        </w:rPr>
        <w:t xml:space="preserve"> стороны, гарантировать возможность покинуть общество и получить справедливую компенсацию, например, в исключительных ситуациях или</w:t>
      </w:r>
      <w:r w:rsidRPr="00EA6B86">
        <w:t xml:space="preserve"> </w:t>
      </w:r>
      <w:r w:rsidRPr="00EA6B86">
        <w:rPr>
          <w:sz w:val="28"/>
          <w:szCs w:val="28"/>
        </w:rPr>
        <w:t xml:space="preserve">за пределами </w:t>
      </w:r>
      <w:r>
        <w:rPr>
          <w:sz w:val="28"/>
          <w:szCs w:val="28"/>
        </w:rPr>
        <w:t>разумного срока</w:t>
      </w:r>
      <w:r w:rsidRPr="006E64C0">
        <w:rPr>
          <w:sz w:val="28"/>
          <w:szCs w:val="28"/>
        </w:rPr>
        <w:t xml:space="preserve">. </w:t>
      </w:r>
      <w:r>
        <w:rPr>
          <w:sz w:val="28"/>
          <w:szCs w:val="28"/>
        </w:rPr>
        <w:t>И</w:t>
      </w:r>
      <w:r w:rsidRPr="006E64C0">
        <w:rPr>
          <w:sz w:val="28"/>
          <w:szCs w:val="28"/>
        </w:rPr>
        <w:t xml:space="preserve">менно такой подход будет соответствовать ожидаемому результату, предусмотренному пунктом 16 </w:t>
      </w:r>
      <w:r>
        <w:rPr>
          <w:sz w:val="28"/>
          <w:szCs w:val="28"/>
        </w:rPr>
        <w:t>д</w:t>
      </w:r>
      <w:r w:rsidRPr="006E64C0">
        <w:rPr>
          <w:sz w:val="28"/>
          <w:szCs w:val="28"/>
        </w:rPr>
        <w:t xml:space="preserve">орожной карты, согласно которому должны быть «сняты ограничения по сроку действия положения устава о необходимости получения согласия на отчуждение акций третьим лицам», а не </w:t>
      </w:r>
      <w:r>
        <w:rPr>
          <w:sz w:val="28"/>
          <w:szCs w:val="28"/>
        </w:rPr>
        <w:t xml:space="preserve">увеличен указанный срок </w:t>
      </w:r>
      <w:r w:rsidRPr="006E64C0">
        <w:rPr>
          <w:sz w:val="28"/>
          <w:szCs w:val="28"/>
        </w:rPr>
        <w:t>до</w:t>
      </w:r>
      <w:r>
        <w:rPr>
          <w:sz w:val="28"/>
          <w:szCs w:val="28"/>
        </w:rPr>
        <w:t xml:space="preserve"> предлагаемых разработчиками Проекта</w:t>
      </w:r>
      <w:r w:rsidRPr="006E64C0">
        <w:rPr>
          <w:sz w:val="28"/>
          <w:szCs w:val="28"/>
        </w:rPr>
        <w:t xml:space="preserve"> </w:t>
      </w:r>
      <w:r>
        <w:rPr>
          <w:sz w:val="28"/>
          <w:szCs w:val="28"/>
        </w:rPr>
        <w:t>десяти</w:t>
      </w:r>
      <w:r w:rsidRPr="006E64C0">
        <w:rPr>
          <w:sz w:val="28"/>
          <w:szCs w:val="28"/>
        </w:rPr>
        <w:t xml:space="preserve"> лет.</w:t>
      </w:r>
    </w:p>
    <w:p w14:paraId="18D95599" w14:textId="77777777" w:rsidR="00086389" w:rsidRDefault="00086389" w:rsidP="00086389">
      <w:pPr>
        <w:spacing w:after="0" w:line="360" w:lineRule="auto"/>
        <w:ind w:firstLine="708"/>
        <w:rPr>
          <w:sz w:val="28"/>
          <w:szCs w:val="28"/>
        </w:rPr>
      </w:pPr>
      <w:r>
        <w:rPr>
          <w:sz w:val="28"/>
          <w:szCs w:val="28"/>
        </w:rPr>
        <w:t xml:space="preserve">С учетом того, что совершенствование режима ограничения и условий отчуждения акций в непубличном обществе провозглашается разработчиками Проектов в качестве основной цели, данный вопрос требует более глубокого осмысления и серьезного системного анализа. </w:t>
      </w:r>
    </w:p>
    <w:p w14:paraId="64B59D68" w14:textId="77777777" w:rsidR="00086389" w:rsidRDefault="00086389" w:rsidP="00086389">
      <w:pPr>
        <w:spacing w:after="0" w:line="360" w:lineRule="auto"/>
        <w:ind w:firstLine="708"/>
        <w:rPr>
          <w:sz w:val="28"/>
          <w:szCs w:val="28"/>
        </w:rPr>
      </w:pPr>
      <w:r>
        <w:rPr>
          <w:sz w:val="28"/>
          <w:szCs w:val="28"/>
        </w:rPr>
        <w:t>2.2. Проект 2 допускает возможность неоднократно</w:t>
      </w:r>
      <w:r w:rsidRPr="00F3431D">
        <w:rPr>
          <w:sz w:val="28"/>
          <w:szCs w:val="28"/>
        </w:rPr>
        <w:t xml:space="preserve"> вн</w:t>
      </w:r>
      <w:r>
        <w:rPr>
          <w:sz w:val="28"/>
          <w:szCs w:val="28"/>
        </w:rPr>
        <w:t>о</w:t>
      </w:r>
      <w:r w:rsidRPr="00F3431D">
        <w:rPr>
          <w:sz w:val="28"/>
          <w:szCs w:val="28"/>
        </w:rPr>
        <w:t>с</w:t>
      </w:r>
      <w:r>
        <w:rPr>
          <w:sz w:val="28"/>
          <w:szCs w:val="28"/>
        </w:rPr>
        <w:t xml:space="preserve">ить </w:t>
      </w:r>
      <w:r w:rsidRPr="00F3431D">
        <w:rPr>
          <w:sz w:val="28"/>
          <w:szCs w:val="28"/>
        </w:rPr>
        <w:t>изменени</w:t>
      </w:r>
      <w:r>
        <w:rPr>
          <w:sz w:val="28"/>
          <w:szCs w:val="28"/>
        </w:rPr>
        <w:t>я в положения устава,</w:t>
      </w:r>
      <w:r w:rsidRPr="00F3431D">
        <w:rPr>
          <w:sz w:val="28"/>
          <w:szCs w:val="28"/>
        </w:rPr>
        <w:t xml:space="preserve"> </w:t>
      </w:r>
      <w:r>
        <w:rPr>
          <w:sz w:val="28"/>
          <w:szCs w:val="28"/>
        </w:rPr>
        <w:t xml:space="preserve">связанные с </w:t>
      </w:r>
      <w:r w:rsidRPr="002D6678">
        <w:rPr>
          <w:sz w:val="28"/>
          <w:szCs w:val="28"/>
        </w:rPr>
        <w:t>необходимость</w:t>
      </w:r>
      <w:r>
        <w:rPr>
          <w:sz w:val="28"/>
          <w:szCs w:val="28"/>
        </w:rPr>
        <w:t>ю</w:t>
      </w:r>
      <w:r w:rsidRPr="002D6678">
        <w:rPr>
          <w:sz w:val="28"/>
          <w:szCs w:val="28"/>
        </w:rPr>
        <w:t xml:space="preserve"> получения</w:t>
      </w:r>
      <w:r>
        <w:rPr>
          <w:sz w:val="28"/>
          <w:szCs w:val="28"/>
        </w:rPr>
        <w:t xml:space="preserve"> </w:t>
      </w:r>
      <w:r w:rsidRPr="002D6678">
        <w:rPr>
          <w:sz w:val="28"/>
          <w:szCs w:val="28"/>
        </w:rPr>
        <w:t>согласия акционеров на отчуждение акционером акций третьим лицам</w:t>
      </w:r>
      <w:r w:rsidRPr="00F3431D">
        <w:rPr>
          <w:sz w:val="28"/>
          <w:szCs w:val="28"/>
        </w:rPr>
        <w:t xml:space="preserve">, что приводит к течению срока </w:t>
      </w:r>
      <w:r>
        <w:rPr>
          <w:sz w:val="28"/>
          <w:szCs w:val="28"/>
        </w:rPr>
        <w:t xml:space="preserve">ограничения на отчуждение акций третьим лицам </w:t>
      </w:r>
      <w:r w:rsidRPr="00F3431D">
        <w:rPr>
          <w:sz w:val="28"/>
          <w:szCs w:val="28"/>
        </w:rPr>
        <w:t xml:space="preserve">заново со дня государственной регистрации </w:t>
      </w:r>
      <w:r>
        <w:rPr>
          <w:sz w:val="28"/>
          <w:szCs w:val="28"/>
        </w:rPr>
        <w:t xml:space="preserve">указанных </w:t>
      </w:r>
      <w:r w:rsidRPr="00F3431D">
        <w:rPr>
          <w:sz w:val="28"/>
          <w:szCs w:val="28"/>
        </w:rPr>
        <w:t>изменений</w:t>
      </w:r>
      <w:r>
        <w:rPr>
          <w:sz w:val="28"/>
          <w:szCs w:val="28"/>
        </w:rPr>
        <w:t xml:space="preserve">. Данное положение само по себе не вызывает возражений, однако и сейчас в силу диспозитивности и с учетом требования о единогласном решении участников по таким вопросам подобная пролонгация срока не вызывает никаких проблем, не нарушает прав акционеров и не требует дополнительной правовой регламентации. </w:t>
      </w:r>
    </w:p>
    <w:p w14:paraId="26647BEB" w14:textId="77777777" w:rsidR="00086389" w:rsidRDefault="00086389" w:rsidP="00086389">
      <w:pPr>
        <w:spacing w:after="0" w:line="360" w:lineRule="auto"/>
        <w:ind w:firstLine="709"/>
        <w:rPr>
          <w:sz w:val="28"/>
          <w:szCs w:val="28"/>
        </w:rPr>
      </w:pPr>
      <w:r>
        <w:rPr>
          <w:sz w:val="28"/>
          <w:szCs w:val="28"/>
        </w:rPr>
        <w:t>2.3. Предлагается допустить</w:t>
      </w:r>
      <w:r w:rsidRPr="00221DB9">
        <w:rPr>
          <w:sz w:val="28"/>
          <w:szCs w:val="28"/>
        </w:rPr>
        <w:t xml:space="preserve"> </w:t>
      </w:r>
      <w:r>
        <w:rPr>
          <w:sz w:val="28"/>
          <w:szCs w:val="28"/>
        </w:rPr>
        <w:t xml:space="preserve">в Законе об АО </w:t>
      </w:r>
      <w:r w:rsidRPr="00221DB9">
        <w:rPr>
          <w:sz w:val="28"/>
          <w:szCs w:val="28"/>
        </w:rPr>
        <w:t>установлени</w:t>
      </w:r>
      <w:r>
        <w:rPr>
          <w:sz w:val="28"/>
          <w:szCs w:val="28"/>
        </w:rPr>
        <w:t>е в</w:t>
      </w:r>
      <w:r w:rsidRPr="00221DB9">
        <w:rPr>
          <w:sz w:val="28"/>
          <w:szCs w:val="28"/>
        </w:rPr>
        <w:t xml:space="preserve"> </w:t>
      </w:r>
      <w:r>
        <w:rPr>
          <w:sz w:val="28"/>
          <w:szCs w:val="28"/>
        </w:rPr>
        <w:t xml:space="preserve">уставе непубличного общества </w:t>
      </w:r>
      <w:r w:rsidRPr="00221DB9">
        <w:rPr>
          <w:sz w:val="28"/>
          <w:szCs w:val="28"/>
        </w:rPr>
        <w:t xml:space="preserve">различных сроков действия запрета на отчуждение акций </w:t>
      </w:r>
      <w:r w:rsidRPr="00221DB9">
        <w:rPr>
          <w:sz w:val="28"/>
          <w:szCs w:val="28"/>
        </w:rPr>
        <w:lastRenderedPageBreak/>
        <w:t xml:space="preserve">в отношении </w:t>
      </w:r>
      <w:r>
        <w:rPr>
          <w:sz w:val="28"/>
          <w:szCs w:val="28"/>
        </w:rPr>
        <w:t xml:space="preserve">определенных </w:t>
      </w:r>
      <w:r w:rsidRPr="00221DB9">
        <w:rPr>
          <w:sz w:val="28"/>
          <w:szCs w:val="28"/>
        </w:rPr>
        <w:t>акционеров, в том числе в зависимости от типа (категори</w:t>
      </w:r>
      <w:r>
        <w:rPr>
          <w:sz w:val="28"/>
          <w:szCs w:val="28"/>
        </w:rPr>
        <w:t>и</w:t>
      </w:r>
      <w:r w:rsidRPr="00221DB9">
        <w:rPr>
          <w:sz w:val="28"/>
          <w:szCs w:val="28"/>
        </w:rPr>
        <w:t xml:space="preserve">) </w:t>
      </w:r>
      <w:r>
        <w:rPr>
          <w:sz w:val="28"/>
          <w:szCs w:val="28"/>
        </w:rPr>
        <w:t xml:space="preserve">принадлежащих им </w:t>
      </w:r>
      <w:r w:rsidRPr="00221DB9">
        <w:rPr>
          <w:sz w:val="28"/>
          <w:szCs w:val="28"/>
        </w:rPr>
        <w:t>акций</w:t>
      </w:r>
      <w:r>
        <w:rPr>
          <w:sz w:val="28"/>
          <w:szCs w:val="28"/>
        </w:rPr>
        <w:t xml:space="preserve">, а также </w:t>
      </w:r>
      <w:r w:rsidRPr="009D55E2">
        <w:rPr>
          <w:sz w:val="28"/>
          <w:szCs w:val="28"/>
        </w:rPr>
        <w:t>переч</w:t>
      </w:r>
      <w:r>
        <w:rPr>
          <w:sz w:val="28"/>
          <w:szCs w:val="28"/>
        </w:rPr>
        <w:t>ня</w:t>
      </w:r>
      <w:r w:rsidRPr="009D55E2">
        <w:rPr>
          <w:sz w:val="28"/>
          <w:szCs w:val="28"/>
        </w:rPr>
        <w:t xml:space="preserve"> случаев, в которых получение </w:t>
      </w:r>
      <w:r>
        <w:rPr>
          <w:sz w:val="28"/>
          <w:szCs w:val="28"/>
        </w:rPr>
        <w:t xml:space="preserve">такого </w:t>
      </w:r>
      <w:r w:rsidRPr="009D55E2">
        <w:rPr>
          <w:sz w:val="28"/>
          <w:szCs w:val="28"/>
        </w:rPr>
        <w:t>согласия акционеров не требуется</w:t>
      </w:r>
      <w:r>
        <w:rPr>
          <w:sz w:val="28"/>
          <w:szCs w:val="28"/>
        </w:rPr>
        <w:t>. Однако разработчиками Проектов не представлено, по сути, никакой аргументации, почему соответствующие положения не могут быть закреплены в уставах непубличных обществ в рамках текущего регулирования.</w:t>
      </w:r>
    </w:p>
    <w:p w14:paraId="77F2B7BD" w14:textId="77777777" w:rsidR="00086389" w:rsidRPr="00C632A0" w:rsidRDefault="00086389" w:rsidP="00086389">
      <w:pPr>
        <w:spacing w:before="240" w:line="360" w:lineRule="auto"/>
        <w:ind w:firstLine="709"/>
        <w:jc w:val="center"/>
        <w:rPr>
          <w:sz w:val="28"/>
          <w:szCs w:val="28"/>
        </w:rPr>
      </w:pPr>
      <w:proofErr w:type="gramStart"/>
      <w:r w:rsidRPr="00C632A0">
        <w:rPr>
          <w:sz w:val="28"/>
          <w:szCs w:val="28"/>
        </w:rPr>
        <w:t xml:space="preserve">х  </w:t>
      </w:r>
      <w:proofErr w:type="spellStart"/>
      <w:r w:rsidRPr="00C632A0">
        <w:rPr>
          <w:sz w:val="28"/>
          <w:szCs w:val="28"/>
        </w:rPr>
        <w:t>х</w:t>
      </w:r>
      <w:proofErr w:type="spellEnd"/>
      <w:proofErr w:type="gramEnd"/>
      <w:r w:rsidRPr="00C632A0">
        <w:rPr>
          <w:sz w:val="28"/>
          <w:szCs w:val="28"/>
        </w:rPr>
        <w:t xml:space="preserve">  </w:t>
      </w:r>
      <w:proofErr w:type="spellStart"/>
      <w:r w:rsidRPr="00C632A0">
        <w:rPr>
          <w:sz w:val="28"/>
          <w:szCs w:val="28"/>
        </w:rPr>
        <w:t>х</w:t>
      </w:r>
      <w:proofErr w:type="spellEnd"/>
    </w:p>
    <w:p w14:paraId="357FD7E7" w14:textId="77777777" w:rsidR="00086389" w:rsidRDefault="00086389" w:rsidP="00086389">
      <w:pPr>
        <w:spacing w:after="0" w:line="360" w:lineRule="auto"/>
        <w:ind w:firstLine="709"/>
        <w:rPr>
          <w:sz w:val="28"/>
          <w:szCs w:val="28"/>
        </w:rPr>
      </w:pPr>
      <w:r w:rsidRPr="00230F48">
        <w:rPr>
          <w:sz w:val="28"/>
          <w:szCs w:val="28"/>
          <w:u w:val="single"/>
        </w:rPr>
        <w:t>Вывод:</w:t>
      </w:r>
      <w:r w:rsidRPr="00A215B7">
        <w:rPr>
          <w:sz w:val="28"/>
          <w:szCs w:val="28"/>
        </w:rPr>
        <w:t xml:space="preserve"> проект</w:t>
      </w:r>
      <w:r>
        <w:rPr>
          <w:sz w:val="28"/>
          <w:szCs w:val="28"/>
        </w:rPr>
        <w:t>ы</w:t>
      </w:r>
      <w:r w:rsidRPr="00A215B7">
        <w:rPr>
          <w:sz w:val="28"/>
          <w:szCs w:val="28"/>
        </w:rPr>
        <w:t xml:space="preserve"> федеральн</w:t>
      </w:r>
      <w:r>
        <w:rPr>
          <w:sz w:val="28"/>
          <w:szCs w:val="28"/>
        </w:rPr>
        <w:t>ых</w:t>
      </w:r>
      <w:r w:rsidRPr="00A215B7">
        <w:rPr>
          <w:sz w:val="28"/>
          <w:szCs w:val="28"/>
        </w:rPr>
        <w:t xml:space="preserve"> закон</w:t>
      </w:r>
      <w:r>
        <w:rPr>
          <w:sz w:val="28"/>
          <w:szCs w:val="28"/>
        </w:rPr>
        <w:t>ов</w:t>
      </w:r>
      <w:r w:rsidRPr="00A215B7">
        <w:rPr>
          <w:sz w:val="28"/>
          <w:szCs w:val="28"/>
        </w:rPr>
        <w:t xml:space="preserve"> «</w:t>
      </w:r>
      <w:r w:rsidRPr="00C36668">
        <w:rPr>
          <w:sz w:val="28"/>
          <w:szCs w:val="28"/>
        </w:rPr>
        <w:t>О внесении изменения в статью 66</w:t>
      </w:r>
      <w:r w:rsidRPr="00DD75CE">
        <w:rPr>
          <w:sz w:val="28"/>
          <w:szCs w:val="28"/>
          <w:vertAlign w:val="superscript"/>
        </w:rPr>
        <w:t>3</w:t>
      </w:r>
      <w:r w:rsidRPr="00C36668">
        <w:rPr>
          <w:sz w:val="28"/>
          <w:szCs w:val="28"/>
        </w:rPr>
        <w:t xml:space="preserve"> части первой Гражданского кодекса Российской Федерации» </w:t>
      </w:r>
      <w:r>
        <w:rPr>
          <w:sz w:val="28"/>
          <w:szCs w:val="28"/>
        </w:rPr>
        <w:t>и</w:t>
      </w:r>
      <w:r w:rsidRPr="00C36668">
        <w:rPr>
          <w:sz w:val="28"/>
          <w:szCs w:val="28"/>
        </w:rPr>
        <w:t xml:space="preserve"> «О внесении изменений в пункт 5 статьи 7 Федерального закона «Об акционерных обществах»</w:t>
      </w:r>
      <w:r>
        <w:rPr>
          <w:sz w:val="28"/>
          <w:szCs w:val="28"/>
        </w:rPr>
        <w:t xml:space="preserve"> не могут быть поддержаны. </w:t>
      </w:r>
    </w:p>
    <w:p w14:paraId="048A97B5" w14:textId="77777777" w:rsidR="00086389" w:rsidRDefault="00086389" w:rsidP="00086389">
      <w:pPr>
        <w:spacing w:after="0" w:line="360" w:lineRule="auto"/>
        <w:ind w:firstLine="709"/>
        <w:rPr>
          <w:sz w:val="28"/>
          <w:szCs w:val="28"/>
        </w:rPr>
      </w:pPr>
    </w:p>
    <w:p w14:paraId="53EAA59D" w14:textId="77777777" w:rsidR="00086389" w:rsidRDefault="00086389" w:rsidP="00086389">
      <w:pPr>
        <w:spacing w:after="0" w:line="360" w:lineRule="auto"/>
        <w:ind w:firstLine="709"/>
        <w:rPr>
          <w:sz w:val="28"/>
          <w:szCs w:val="28"/>
        </w:rPr>
      </w:pPr>
    </w:p>
    <w:p w14:paraId="6BE04DFA" w14:textId="77777777" w:rsidR="00086389" w:rsidRPr="00FD6E01" w:rsidRDefault="00086389" w:rsidP="00086389">
      <w:pPr>
        <w:spacing w:after="0" w:line="360" w:lineRule="auto"/>
        <w:rPr>
          <w:rFonts w:eastAsia="Calibri" w:cs="Times New Roman"/>
          <w:color w:val="000000"/>
          <w:sz w:val="28"/>
          <w:szCs w:val="28"/>
          <w:u w:color="000000"/>
        </w:rPr>
      </w:pPr>
      <w:r>
        <w:rPr>
          <w:sz w:val="28"/>
          <w:szCs w:val="28"/>
        </w:rPr>
        <w:t>Председатель Совета                                                                    П.В Крашенинников</w:t>
      </w:r>
    </w:p>
    <w:p w14:paraId="7FF67F94" w14:textId="77777777" w:rsidR="00FD6E01" w:rsidRDefault="00FD6E01" w:rsidP="00054FF6">
      <w:pPr>
        <w:suppressAutoHyphens/>
        <w:spacing w:after="0" w:line="240" w:lineRule="auto"/>
        <w:ind w:left="4536" w:right="-35"/>
        <w:jc w:val="center"/>
        <w:rPr>
          <w:sz w:val="28"/>
          <w:szCs w:val="28"/>
        </w:rPr>
      </w:pPr>
    </w:p>
    <w:sectPr w:rsidR="00FD6E01" w:rsidSect="009C78DE">
      <w:headerReference w:type="default" r:id="rId8"/>
      <w:pgSz w:w="11906" w:h="16838" w:code="9"/>
      <w:pgMar w:top="1134" w:right="707" w:bottom="993" w:left="1418" w:header="568" w:footer="70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56BD99" w14:textId="77777777" w:rsidR="007001AE" w:rsidRDefault="007001AE" w:rsidP="009D43AF">
      <w:pPr>
        <w:spacing w:after="0" w:line="240" w:lineRule="auto"/>
      </w:pPr>
      <w:r>
        <w:separator/>
      </w:r>
    </w:p>
  </w:endnote>
  <w:endnote w:type="continuationSeparator" w:id="0">
    <w:p w14:paraId="012D8BBA" w14:textId="77777777" w:rsidR="007001AE" w:rsidRDefault="007001AE" w:rsidP="009D43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Bold">
    <w:altName w:val="Times New Roman"/>
    <w:panose1 w:val="00000000000000000000"/>
    <w:charset w:val="00"/>
    <w:family w:val="roman"/>
    <w:notTrueType/>
    <w:pitch w:val="default"/>
  </w:font>
  <w:font w:name="Lucida Grande CY">
    <w:altName w:val="Times New Roman"/>
    <w:panose1 w:val="00000000000000000000"/>
    <w:charset w:val="00"/>
    <w:family w:val="roman"/>
    <w:notTrueType/>
    <w:pitch w:val="default"/>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D757F7" w14:textId="77777777" w:rsidR="007001AE" w:rsidRDefault="007001AE" w:rsidP="009D43AF">
      <w:pPr>
        <w:spacing w:after="0" w:line="240" w:lineRule="auto"/>
      </w:pPr>
      <w:r>
        <w:separator/>
      </w:r>
    </w:p>
  </w:footnote>
  <w:footnote w:type="continuationSeparator" w:id="0">
    <w:p w14:paraId="78A23828" w14:textId="77777777" w:rsidR="007001AE" w:rsidRDefault="007001AE" w:rsidP="009D43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8864548"/>
      <w:docPartObj>
        <w:docPartGallery w:val="Page Numbers (Top of Page)"/>
        <w:docPartUnique/>
      </w:docPartObj>
    </w:sdtPr>
    <w:sdtEndPr>
      <w:rPr>
        <w:sz w:val="28"/>
        <w:szCs w:val="28"/>
      </w:rPr>
    </w:sdtEndPr>
    <w:sdtContent>
      <w:p w14:paraId="1CA07209" w14:textId="24542DF4" w:rsidR="00D9539F" w:rsidRPr="00980028" w:rsidRDefault="00D9539F">
        <w:pPr>
          <w:pStyle w:val="af3"/>
          <w:jc w:val="center"/>
          <w:rPr>
            <w:sz w:val="28"/>
            <w:szCs w:val="28"/>
          </w:rPr>
        </w:pPr>
        <w:r w:rsidRPr="00980028">
          <w:rPr>
            <w:sz w:val="28"/>
            <w:szCs w:val="28"/>
          </w:rPr>
          <w:fldChar w:fldCharType="begin"/>
        </w:r>
        <w:r w:rsidRPr="00980028">
          <w:rPr>
            <w:sz w:val="28"/>
            <w:szCs w:val="28"/>
          </w:rPr>
          <w:instrText>PAGE   \* MERGEFORMAT</w:instrText>
        </w:r>
        <w:r w:rsidRPr="00980028">
          <w:rPr>
            <w:sz w:val="28"/>
            <w:szCs w:val="28"/>
          </w:rPr>
          <w:fldChar w:fldCharType="separate"/>
        </w:r>
        <w:r w:rsidR="00884865">
          <w:rPr>
            <w:noProof/>
            <w:sz w:val="28"/>
            <w:szCs w:val="28"/>
          </w:rPr>
          <w:t>10</w:t>
        </w:r>
        <w:r w:rsidRPr="00980028">
          <w:rPr>
            <w:sz w:val="28"/>
            <w:szCs w:val="28"/>
          </w:rPr>
          <w:fldChar w:fldCharType="end"/>
        </w:r>
      </w:p>
    </w:sdtContent>
  </w:sdt>
  <w:p w14:paraId="76A11102" w14:textId="77777777" w:rsidR="00D9539F" w:rsidRDefault="00D9539F">
    <w:pPr>
      <w:pStyle w:val="af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E5FA3"/>
    <w:multiLevelType w:val="multilevel"/>
    <w:tmpl w:val="0464CC0C"/>
    <w:styleLink w:val="2"/>
    <w:lvl w:ilvl="0">
      <w:start w:val="1"/>
      <w:numFmt w:val="decimal"/>
      <w:pStyle w:val="1"/>
      <w:lvlText w:val="%1."/>
      <w:lvlJc w:val="left"/>
      <w:pPr>
        <w:ind w:left="680" w:hanging="680"/>
      </w:pPr>
      <w:rPr>
        <w:rFonts w:ascii="Times New Roman" w:hAnsi="Times New Roman" w:hint="default"/>
        <w:b/>
        <w:sz w:val="22"/>
      </w:rPr>
    </w:lvl>
    <w:lvl w:ilvl="1">
      <w:start w:val="1"/>
      <w:numFmt w:val="decimal"/>
      <w:pStyle w:val="20"/>
      <w:lvlText w:val="%1.%2"/>
      <w:lvlJc w:val="left"/>
      <w:pPr>
        <w:ind w:left="680" w:hanging="680"/>
      </w:pPr>
      <w:rPr>
        <w:rFonts w:ascii="Times New Roman" w:hAnsi="Times New Roman" w:hint="default"/>
        <w:sz w:val="22"/>
      </w:rPr>
    </w:lvl>
    <w:lvl w:ilvl="2">
      <w:start w:val="1"/>
      <w:numFmt w:val="decimal"/>
      <w:pStyle w:val="3"/>
      <w:lvlText w:val="%1.%2.%3"/>
      <w:lvlJc w:val="left"/>
      <w:pPr>
        <w:ind w:left="1361" w:hanging="681"/>
      </w:pPr>
      <w:rPr>
        <w:rFonts w:ascii="Times New Roman" w:hAnsi="Times New Roman" w:hint="default"/>
        <w:sz w:val="22"/>
      </w:rPr>
    </w:lvl>
    <w:lvl w:ilvl="3">
      <w:start w:val="1"/>
      <w:numFmt w:val="lowerLetter"/>
      <w:pStyle w:val="4"/>
      <w:lvlText w:val="(%4)"/>
      <w:lvlJc w:val="left"/>
      <w:pPr>
        <w:ind w:left="2041" w:hanging="680"/>
      </w:pPr>
      <w:rPr>
        <w:rFonts w:ascii="Times New Roman" w:hAnsi="Times New Roman" w:hint="default"/>
        <w:sz w:val="22"/>
      </w:rPr>
    </w:lvl>
    <w:lvl w:ilvl="4">
      <w:start w:val="1"/>
      <w:numFmt w:val="lowerRoman"/>
      <w:pStyle w:val="5"/>
      <w:lvlText w:val="(%5)"/>
      <w:lvlJc w:val="left"/>
      <w:pPr>
        <w:ind w:left="2722" w:hanging="681"/>
      </w:pPr>
      <w:rPr>
        <w:rFonts w:ascii="Times New Roman" w:hAnsi="Times New Roman" w:hint="default"/>
        <w:sz w:val="22"/>
      </w:rPr>
    </w:lvl>
    <w:lvl w:ilvl="5">
      <w:start w:val="1"/>
      <w:numFmt w:val="bullet"/>
      <w:pStyle w:val="6"/>
      <w:lvlText w:val="●"/>
      <w:lvlJc w:val="left"/>
      <w:pPr>
        <w:ind w:left="3402" w:hanging="680"/>
      </w:pPr>
      <w:rPr>
        <w:rFonts w:ascii="Times New Roman" w:hAnsi="Times New Roman" w:cs="Times New Roman" w:hint="default"/>
        <w:b w:val="0"/>
        <w:i w:val="0"/>
        <w:caps w:val="0"/>
        <w:strike w:val="0"/>
        <w:dstrike w:val="0"/>
        <w:vanish w:val="0"/>
        <w:w w:val="100"/>
        <w:position w:val="2"/>
        <w:sz w:val="18"/>
        <w:vertAlign w:val="baseline"/>
      </w:rPr>
    </w:lvl>
    <w:lvl w:ilvl="6">
      <w:start w:val="1"/>
      <w:numFmt w:val="none"/>
      <w:pStyle w:val="a"/>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 w15:restartNumberingAfterBreak="0">
    <w:nsid w:val="04FB3C79"/>
    <w:multiLevelType w:val="hybridMultilevel"/>
    <w:tmpl w:val="D388878A"/>
    <w:lvl w:ilvl="0" w:tplc="1542E1C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B961DD2"/>
    <w:multiLevelType w:val="hybridMultilevel"/>
    <w:tmpl w:val="87F2DC58"/>
    <w:lvl w:ilvl="0" w:tplc="53C2A8E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C1410F0"/>
    <w:multiLevelType w:val="multilevel"/>
    <w:tmpl w:val="7CB218E6"/>
    <w:numStyleLink w:val="5o"/>
  </w:abstractNum>
  <w:abstractNum w:abstractNumId="4" w15:restartNumberingAfterBreak="0">
    <w:nsid w:val="1B275639"/>
    <w:multiLevelType w:val="hybridMultilevel"/>
    <w:tmpl w:val="F2DA40D6"/>
    <w:lvl w:ilvl="0" w:tplc="B6DE086E">
      <w:start w:val="1"/>
      <w:numFmt w:val="decimal"/>
      <w:lvlText w:val="%1."/>
      <w:lvlJc w:val="left"/>
      <w:pPr>
        <w:ind w:left="720" w:hanging="360"/>
      </w:pPr>
      <w:rPr>
        <w:rFonts w:ascii="Times New Roman" w:eastAsiaTheme="minorHAnsi" w:hAnsi="Times New Roman" w:cstheme="minorBid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4760F0A"/>
    <w:multiLevelType w:val="hybridMultilevel"/>
    <w:tmpl w:val="8B2474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A6A561A"/>
    <w:multiLevelType w:val="multilevel"/>
    <w:tmpl w:val="356010B8"/>
    <w:styleLink w:val="10"/>
    <w:lvl w:ilvl="0">
      <w:start w:val="1"/>
      <w:numFmt w:val="decimal"/>
      <w:pStyle w:val="11"/>
      <w:lvlText w:val="(%1)"/>
      <w:lvlJc w:val="left"/>
      <w:pPr>
        <w:ind w:left="680" w:hanging="680"/>
      </w:pPr>
      <w:rPr>
        <w:rFonts w:asciiTheme="minorHAnsi" w:hAnsiTheme="minorHAnsi" w:hint="default"/>
        <w:sz w:val="22"/>
      </w:rPr>
    </w:lvl>
    <w:lvl w:ilvl="1">
      <w:start w:val="1"/>
      <w:numFmt w:val="upperRoman"/>
      <w:pStyle w:val="12"/>
      <w:lvlText w:val="%2."/>
      <w:lvlJc w:val="left"/>
      <w:pPr>
        <w:ind w:left="680" w:hanging="680"/>
      </w:pPr>
      <w:rPr>
        <w:rFonts w:asciiTheme="minorHAnsi" w:hAnsiTheme="minorHAnsi" w:hint="default"/>
        <w:sz w:val="22"/>
      </w:rPr>
    </w:lvl>
    <w:lvl w:ilvl="2">
      <w:start w:val="1"/>
      <w:numFmt w:val="upperLetter"/>
      <w:pStyle w:val="13"/>
      <w:lvlText w:val="%3."/>
      <w:lvlJc w:val="left"/>
      <w:pPr>
        <w:ind w:left="680" w:hanging="680"/>
      </w:pPr>
      <w:rPr>
        <w:rFonts w:asciiTheme="minorHAnsi" w:hAnsiTheme="minorHAnsi" w:hint="default"/>
        <w:sz w:val="22"/>
      </w:rPr>
    </w:lvl>
    <w:lvl w:ilvl="3">
      <w:start w:val="1"/>
      <w:numFmt w:val="lowerLetter"/>
      <w:pStyle w:val="21"/>
      <w:lvlText w:val="(%4)"/>
      <w:lvlJc w:val="left"/>
      <w:pPr>
        <w:ind w:left="1361" w:hanging="681"/>
      </w:pPr>
      <w:rPr>
        <w:rFonts w:asciiTheme="minorHAnsi" w:hAnsiTheme="minorHAnsi" w:hint="default"/>
        <w:sz w:val="22"/>
      </w:rPr>
    </w:lvl>
    <w:lvl w:ilvl="4">
      <w:start w:val="1"/>
      <w:numFmt w:val="none"/>
      <w:pStyle w:val="a0"/>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7" w15:restartNumberingAfterBreak="0">
    <w:nsid w:val="2B645B24"/>
    <w:multiLevelType w:val="multilevel"/>
    <w:tmpl w:val="8F8A41DA"/>
    <w:styleLink w:val="30"/>
    <w:lvl w:ilvl="0">
      <w:start w:val="1"/>
      <w:numFmt w:val="decimal"/>
      <w:pStyle w:val="14"/>
      <w:suff w:val="space"/>
      <w:lvlText w:val="ПРИЛОЖЕНИЕ %1."/>
      <w:lvlJc w:val="left"/>
      <w:pPr>
        <w:ind w:left="0" w:firstLine="0"/>
      </w:pPr>
      <w:rPr>
        <w:rFonts w:asciiTheme="minorHAnsi" w:hAnsiTheme="minorHAnsi" w:hint="default"/>
        <w:b/>
        <w:i w:val="0"/>
        <w:sz w:val="22"/>
      </w:rPr>
    </w:lvl>
    <w:lvl w:ilvl="1">
      <w:start w:val="1"/>
      <w:numFmt w:val="decimal"/>
      <w:pStyle w:val="22"/>
      <w:suff w:val="space"/>
      <w:lvlText w:val="ЧАСТЬ %2."/>
      <w:lvlJc w:val="left"/>
      <w:pPr>
        <w:ind w:left="0" w:firstLine="0"/>
      </w:pPr>
      <w:rPr>
        <w:rFonts w:asciiTheme="minorHAnsi" w:hAnsiTheme="minorHAnsi" w:hint="default"/>
        <w:b/>
        <w:i w:val="0"/>
        <w:caps w:val="0"/>
        <w:sz w:val="22"/>
      </w:rPr>
    </w:lvl>
    <w:lvl w:ilvl="2">
      <w:start w:val="1"/>
      <w:numFmt w:val="decimal"/>
      <w:pStyle w:val="31"/>
      <w:lvlText w:val="%3."/>
      <w:lvlJc w:val="left"/>
      <w:pPr>
        <w:ind w:left="680" w:hanging="680"/>
      </w:pPr>
      <w:rPr>
        <w:rFonts w:asciiTheme="minorHAnsi" w:hAnsiTheme="minorHAnsi" w:hint="default"/>
        <w:b/>
        <w:i w:val="0"/>
        <w:caps/>
        <w:sz w:val="22"/>
      </w:rPr>
    </w:lvl>
    <w:lvl w:ilvl="3">
      <w:start w:val="1"/>
      <w:numFmt w:val="decimal"/>
      <w:pStyle w:val="40"/>
      <w:lvlText w:val="%3.%4"/>
      <w:lvlJc w:val="left"/>
      <w:pPr>
        <w:ind w:left="680" w:hanging="680"/>
      </w:pPr>
      <w:rPr>
        <w:rFonts w:ascii="Times New Roman" w:hAnsi="Times New Roman" w:hint="default"/>
        <w:b w:val="0"/>
        <w:i w:val="0"/>
        <w:sz w:val="22"/>
      </w:rPr>
    </w:lvl>
    <w:lvl w:ilvl="4">
      <w:start w:val="1"/>
      <w:numFmt w:val="decimal"/>
      <w:pStyle w:val="50"/>
      <w:lvlText w:val="%3.%4.%5"/>
      <w:lvlJc w:val="left"/>
      <w:pPr>
        <w:ind w:left="680" w:hanging="680"/>
      </w:pPr>
      <w:rPr>
        <w:rFonts w:ascii="Times New Roman" w:hAnsi="Times New Roman" w:hint="default"/>
        <w:b w:val="0"/>
        <w:i w:val="0"/>
        <w:sz w:val="22"/>
      </w:rPr>
    </w:lvl>
    <w:lvl w:ilvl="5">
      <w:start w:val="1"/>
      <w:numFmt w:val="lowerLetter"/>
      <w:pStyle w:val="60"/>
      <w:lvlText w:val="(%6)"/>
      <w:lvlJc w:val="left"/>
      <w:pPr>
        <w:ind w:left="1361" w:hanging="681"/>
      </w:pPr>
      <w:rPr>
        <w:rFonts w:ascii="Times New Roman" w:hAnsi="Times New Roman" w:hint="default"/>
        <w:b w:val="0"/>
        <w:i w:val="0"/>
        <w:sz w:val="22"/>
      </w:rPr>
    </w:lvl>
    <w:lvl w:ilvl="6">
      <w:start w:val="1"/>
      <w:numFmt w:val="bullet"/>
      <w:pStyle w:val="7"/>
      <w:lvlText w:val="●"/>
      <w:lvlJc w:val="left"/>
      <w:pPr>
        <w:ind w:left="2041" w:hanging="680"/>
      </w:pPr>
      <w:rPr>
        <w:rFonts w:ascii="Times New Roman" w:hAnsi="Times New Roman" w:cs="Times New Roman" w:hint="default"/>
        <w:b w:val="0"/>
        <w:i w:val="0"/>
        <w:w w:val="100"/>
        <w:position w:val="2"/>
        <w:sz w:val="18"/>
      </w:rPr>
    </w:lvl>
    <w:lvl w:ilvl="7">
      <w:start w:val="1"/>
      <w:numFmt w:val="none"/>
      <w:pStyle w:val="a1"/>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8" w15:restartNumberingAfterBreak="0">
    <w:nsid w:val="2FC37A41"/>
    <w:multiLevelType w:val="multilevel"/>
    <w:tmpl w:val="3CD4DEF2"/>
    <w:styleLink w:val="61"/>
    <w:lvl w:ilvl="0">
      <w:start w:val="1"/>
      <w:numFmt w:val="lowerLetter"/>
      <w:pStyle w:val="15"/>
      <w:lvlText w:val="(%1)"/>
      <w:lvlJc w:val="left"/>
      <w:pPr>
        <w:ind w:left="680" w:hanging="680"/>
      </w:pPr>
      <w:rPr>
        <w:rFonts w:ascii="Times New Roman" w:hAnsi="Times New Roman" w:hint="default"/>
        <w:sz w:val="22"/>
      </w:rPr>
    </w:lvl>
    <w:lvl w:ilvl="1">
      <w:start w:val="1"/>
      <w:numFmt w:val="lowerLetter"/>
      <w:pStyle w:val="23"/>
      <w:lvlText w:val="(%2)"/>
      <w:lvlJc w:val="left"/>
      <w:pPr>
        <w:ind w:left="1360" w:hanging="680"/>
      </w:pPr>
      <w:rPr>
        <w:rFonts w:ascii="Times New Roman" w:hAnsi="Times New Roman" w:hint="default"/>
        <w:sz w:val="22"/>
      </w:rPr>
    </w:lvl>
    <w:lvl w:ilvl="2">
      <w:start w:val="1"/>
      <w:numFmt w:val="lowerLetter"/>
      <w:pStyle w:val="32"/>
      <w:lvlText w:val="(%3)"/>
      <w:lvlJc w:val="left"/>
      <w:pPr>
        <w:ind w:left="2040" w:hanging="680"/>
      </w:pPr>
      <w:rPr>
        <w:rFonts w:ascii="Times New Roman" w:hAnsi="Times New Roman" w:hint="default"/>
        <w:sz w:val="22"/>
      </w:rPr>
    </w:lvl>
    <w:lvl w:ilvl="3">
      <w:start w:val="1"/>
      <w:numFmt w:val="lowerLetter"/>
      <w:pStyle w:val="41"/>
      <w:lvlText w:val="(%4)"/>
      <w:lvlJc w:val="left"/>
      <w:pPr>
        <w:ind w:left="2720" w:hanging="680"/>
      </w:pPr>
      <w:rPr>
        <w:rFonts w:ascii="Times New Roman" w:hAnsi="Times New Roman" w:hint="default"/>
        <w:sz w:val="22"/>
      </w:rPr>
    </w:lvl>
    <w:lvl w:ilvl="4">
      <w:start w:val="1"/>
      <w:numFmt w:val="lowerLetter"/>
      <w:pStyle w:val="51"/>
      <w:lvlText w:val="(%5)"/>
      <w:lvlJc w:val="left"/>
      <w:pPr>
        <w:ind w:left="3400" w:hanging="680"/>
      </w:pPr>
      <w:rPr>
        <w:rFonts w:ascii="Times New Roman" w:hAnsi="Times New Roman" w:hint="default"/>
        <w:sz w:val="22"/>
      </w:rPr>
    </w:lvl>
    <w:lvl w:ilvl="5">
      <w:start w:val="1"/>
      <w:numFmt w:val="lowerLetter"/>
      <w:pStyle w:val="62"/>
      <w:lvlText w:val="(%6)"/>
      <w:lvlJc w:val="left"/>
      <w:pPr>
        <w:ind w:left="4080" w:hanging="680"/>
      </w:pPr>
      <w:rPr>
        <w:rFonts w:ascii="Times New Roman" w:hAnsi="Times New Roman" w:hint="default"/>
        <w:sz w:val="22"/>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9" w15:restartNumberingAfterBreak="0">
    <w:nsid w:val="2FF8742D"/>
    <w:multiLevelType w:val="multilevel"/>
    <w:tmpl w:val="3CD4DEF2"/>
    <w:numStyleLink w:val="61"/>
  </w:abstractNum>
  <w:abstractNum w:abstractNumId="10" w15:restartNumberingAfterBreak="0">
    <w:nsid w:val="371D0B43"/>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9360E6F"/>
    <w:multiLevelType w:val="multilevel"/>
    <w:tmpl w:val="4622FC60"/>
    <w:numStyleLink w:val="8o"/>
  </w:abstractNum>
  <w:abstractNum w:abstractNumId="12" w15:restartNumberingAfterBreak="0">
    <w:nsid w:val="3B2666AB"/>
    <w:multiLevelType w:val="multilevel"/>
    <w:tmpl w:val="7CB218E6"/>
    <w:styleLink w:val="5o"/>
    <w:lvl w:ilvl="0">
      <w:start w:val="1"/>
      <w:numFmt w:val="lowerRoman"/>
      <w:pStyle w:val="o1"/>
      <w:lvlText w:val="(%1)"/>
      <w:lvlJc w:val="left"/>
      <w:pPr>
        <w:ind w:left="680" w:hanging="680"/>
      </w:pPr>
      <w:rPr>
        <w:rFonts w:ascii="Times New Roman" w:hAnsi="Times New Roman" w:hint="default"/>
        <w:sz w:val="22"/>
      </w:rPr>
    </w:lvl>
    <w:lvl w:ilvl="1">
      <w:start w:val="1"/>
      <w:numFmt w:val="lowerRoman"/>
      <w:pStyle w:val="o2"/>
      <w:lvlText w:val="(%2)"/>
      <w:lvlJc w:val="left"/>
      <w:pPr>
        <w:ind w:left="1360" w:hanging="680"/>
      </w:pPr>
      <w:rPr>
        <w:rFonts w:ascii="Times New Roman" w:hAnsi="Times New Roman" w:hint="default"/>
        <w:sz w:val="22"/>
      </w:rPr>
    </w:lvl>
    <w:lvl w:ilvl="2">
      <w:start w:val="1"/>
      <w:numFmt w:val="lowerRoman"/>
      <w:pStyle w:val="o3"/>
      <w:lvlText w:val="(%3)"/>
      <w:lvlJc w:val="left"/>
      <w:pPr>
        <w:ind w:left="2040" w:hanging="680"/>
      </w:pPr>
      <w:rPr>
        <w:rFonts w:ascii="Times New Roman" w:hAnsi="Times New Roman" w:hint="default"/>
        <w:sz w:val="22"/>
      </w:rPr>
    </w:lvl>
    <w:lvl w:ilvl="3">
      <w:start w:val="1"/>
      <w:numFmt w:val="lowerRoman"/>
      <w:pStyle w:val="o4"/>
      <w:lvlText w:val="(%4)"/>
      <w:lvlJc w:val="left"/>
      <w:pPr>
        <w:ind w:left="2720" w:hanging="680"/>
      </w:pPr>
      <w:rPr>
        <w:rFonts w:ascii="Times New Roman" w:hAnsi="Times New Roman" w:hint="default"/>
        <w:sz w:val="22"/>
      </w:rPr>
    </w:lvl>
    <w:lvl w:ilvl="4">
      <w:start w:val="1"/>
      <w:numFmt w:val="lowerRoman"/>
      <w:pStyle w:val="o5"/>
      <w:lvlText w:val="(%5)"/>
      <w:lvlJc w:val="left"/>
      <w:pPr>
        <w:ind w:left="3400" w:hanging="680"/>
      </w:pPr>
      <w:rPr>
        <w:rFonts w:ascii="Times New Roman" w:hAnsi="Times New Roman" w:hint="default"/>
        <w:sz w:val="22"/>
      </w:rPr>
    </w:lvl>
    <w:lvl w:ilvl="5">
      <w:start w:val="1"/>
      <w:numFmt w:val="lowerRoman"/>
      <w:pStyle w:val="o6"/>
      <w:lvlText w:val="(%6)"/>
      <w:lvlJc w:val="left"/>
      <w:pPr>
        <w:ind w:left="4080" w:hanging="680"/>
      </w:pPr>
      <w:rPr>
        <w:rFonts w:ascii="Times New Roman" w:hAnsi="Times New Roman" w:hint="default"/>
        <w:sz w:val="22"/>
      </w:rPr>
    </w:lvl>
    <w:lvl w:ilvl="6">
      <w:start w:val="1"/>
      <w:numFmt w:val="none"/>
      <w:lvlText w:val="%7"/>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9"/>
      <w:lvlJc w:val="left"/>
      <w:pPr>
        <w:ind w:left="0" w:firstLine="0"/>
      </w:pPr>
      <w:rPr>
        <w:rFonts w:hint="default"/>
      </w:rPr>
    </w:lvl>
  </w:abstractNum>
  <w:abstractNum w:abstractNumId="13" w15:restartNumberingAfterBreak="0">
    <w:nsid w:val="43085A1C"/>
    <w:multiLevelType w:val="multilevel"/>
    <w:tmpl w:val="4622FC60"/>
    <w:styleLink w:val="8o"/>
    <w:lvl w:ilvl="0">
      <w:start w:val="1"/>
      <w:numFmt w:val="none"/>
      <w:pStyle w:val="o10"/>
      <w:lvlText w:val="%1"/>
      <w:lvlJc w:val="left"/>
      <w:pPr>
        <w:ind w:left="0" w:firstLine="0"/>
      </w:pPr>
      <w:rPr>
        <w:rFonts w:hint="default"/>
      </w:rPr>
    </w:lvl>
    <w:lvl w:ilvl="1">
      <w:start w:val="1"/>
      <w:numFmt w:val="none"/>
      <w:pStyle w:val="o20"/>
      <w:lvlText w:val="%2"/>
      <w:lvlJc w:val="left"/>
      <w:pPr>
        <w:ind w:left="680" w:firstLine="0"/>
      </w:pPr>
      <w:rPr>
        <w:rFonts w:hint="default"/>
      </w:rPr>
    </w:lvl>
    <w:lvl w:ilvl="2">
      <w:start w:val="1"/>
      <w:numFmt w:val="none"/>
      <w:pStyle w:val="o30"/>
      <w:lvlText w:val="%3"/>
      <w:lvlJc w:val="left"/>
      <w:pPr>
        <w:ind w:left="1360" w:firstLine="0"/>
      </w:pPr>
      <w:rPr>
        <w:rFonts w:hint="default"/>
      </w:rPr>
    </w:lvl>
    <w:lvl w:ilvl="3">
      <w:start w:val="1"/>
      <w:numFmt w:val="none"/>
      <w:pStyle w:val="o40"/>
      <w:lvlText w:val=""/>
      <w:lvlJc w:val="left"/>
      <w:pPr>
        <w:ind w:left="2040" w:firstLine="0"/>
      </w:pPr>
      <w:rPr>
        <w:rFonts w:hint="default"/>
      </w:rPr>
    </w:lvl>
    <w:lvl w:ilvl="4">
      <w:start w:val="1"/>
      <w:numFmt w:val="none"/>
      <w:pStyle w:val="o50"/>
      <w:lvlText w:val=""/>
      <w:lvlJc w:val="left"/>
      <w:pPr>
        <w:ind w:left="2720" w:firstLine="0"/>
      </w:pPr>
      <w:rPr>
        <w:rFonts w:hint="default"/>
      </w:rPr>
    </w:lvl>
    <w:lvl w:ilvl="5">
      <w:start w:val="1"/>
      <w:numFmt w:val="none"/>
      <w:pStyle w:val="o60"/>
      <w:lvlText w:val=""/>
      <w:lvlJc w:val="left"/>
      <w:pPr>
        <w:ind w:left="340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9"/>
      <w:lvlJc w:val="left"/>
      <w:pPr>
        <w:ind w:left="0" w:firstLine="0"/>
      </w:pPr>
      <w:rPr>
        <w:rFonts w:hint="default"/>
      </w:rPr>
    </w:lvl>
  </w:abstractNum>
  <w:abstractNum w:abstractNumId="14" w15:restartNumberingAfterBreak="0">
    <w:nsid w:val="436D789D"/>
    <w:multiLevelType w:val="hybridMultilevel"/>
    <w:tmpl w:val="EBBC4932"/>
    <w:lvl w:ilvl="0" w:tplc="FA042996">
      <w:start w:val="1"/>
      <w:numFmt w:val="decimal"/>
      <w:pStyle w:val="a2"/>
      <w:lvlText w:val="(%1)"/>
      <w:lvlJc w:val="center"/>
      <w:pPr>
        <w:ind w:left="360" w:hanging="360"/>
      </w:pPr>
      <w:rPr>
        <w:rFonts w:ascii="Times New Roman" w:hAnsi="Times New Roman" w:hint="default"/>
        <w:b/>
        <w:i w:val="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6934107"/>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7B51EE8"/>
    <w:multiLevelType w:val="multilevel"/>
    <w:tmpl w:val="0464CC0C"/>
    <w:numStyleLink w:val="2"/>
  </w:abstractNum>
  <w:abstractNum w:abstractNumId="17" w15:restartNumberingAfterBreak="0">
    <w:nsid w:val="4AD76C84"/>
    <w:multiLevelType w:val="multilevel"/>
    <w:tmpl w:val="4EDCC44C"/>
    <w:numStyleLink w:val="7o"/>
  </w:abstractNum>
  <w:abstractNum w:abstractNumId="18" w15:restartNumberingAfterBreak="0">
    <w:nsid w:val="4C5059FD"/>
    <w:multiLevelType w:val="multilevel"/>
    <w:tmpl w:val="8F8A41DA"/>
    <w:numStyleLink w:val="30"/>
  </w:abstractNum>
  <w:abstractNum w:abstractNumId="19" w15:restartNumberingAfterBreak="0">
    <w:nsid w:val="4FA06575"/>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57517926"/>
    <w:multiLevelType w:val="multilevel"/>
    <w:tmpl w:val="356010B8"/>
    <w:numStyleLink w:val="10"/>
  </w:abstractNum>
  <w:abstractNum w:abstractNumId="21" w15:restartNumberingAfterBreak="0">
    <w:nsid w:val="57994A69"/>
    <w:multiLevelType w:val="multilevel"/>
    <w:tmpl w:val="4EDCC44C"/>
    <w:styleLink w:val="7o"/>
    <w:lvl w:ilvl="0">
      <w:start w:val="1"/>
      <w:numFmt w:val="bullet"/>
      <w:pStyle w:val="o11"/>
      <w:lvlText w:val="●"/>
      <w:lvlJc w:val="left"/>
      <w:pPr>
        <w:ind w:left="680" w:hanging="680"/>
      </w:pPr>
      <w:rPr>
        <w:rFonts w:ascii="Times New Roman" w:hAnsi="Times New Roman" w:cs="Times New Roman" w:hint="default"/>
        <w:b w:val="0"/>
        <w:i w:val="0"/>
        <w:position w:val="2"/>
        <w:sz w:val="18"/>
      </w:rPr>
    </w:lvl>
    <w:lvl w:ilvl="1">
      <w:start w:val="1"/>
      <w:numFmt w:val="bullet"/>
      <w:pStyle w:val="o21"/>
      <w:lvlText w:val="●"/>
      <w:lvlJc w:val="left"/>
      <w:pPr>
        <w:ind w:left="1360" w:hanging="680"/>
      </w:pPr>
      <w:rPr>
        <w:rFonts w:ascii="Times New Roman" w:hAnsi="Times New Roman" w:cs="Times New Roman" w:hint="default"/>
        <w:b w:val="0"/>
        <w:i w:val="0"/>
        <w:position w:val="2"/>
        <w:sz w:val="18"/>
      </w:rPr>
    </w:lvl>
    <w:lvl w:ilvl="2">
      <w:start w:val="1"/>
      <w:numFmt w:val="bullet"/>
      <w:pStyle w:val="o31"/>
      <w:lvlText w:val="●"/>
      <w:lvlJc w:val="left"/>
      <w:pPr>
        <w:ind w:left="2040" w:hanging="680"/>
      </w:pPr>
      <w:rPr>
        <w:rFonts w:ascii="Times New Roman" w:hAnsi="Times New Roman" w:cs="Times New Roman" w:hint="default"/>
        <w:b w:val="0"/>
        <w:i w:val="0"/>
        <w:position w:val="2"/>
        <w:sz w:val="18"/>
      </w:rPr>
    </w:lvl>
    <w:lvl w:ilvl="3">
      <w:start w:val="1"/>
      <w:numFmt w:val="bullet"/>
      <w:pStyle w:val="o41"/>
      <w:lvlText w:val="●"/>
      <w:lvlJc w:val="left"/>
      <w:pPr>
        <w:ind w:left="2720" w:hanging="680"/>
      </w:pPr>
      <w:rPr>
        <w:rFonts w:ascii="Times New Roman" w:hAnsi="Times New Roman" w:cs="Times New Roman" w:hint="default"/>
        <w:b w:val="0"/>
        <w:i w:val="0"/>
        <w:position w:val="2"/>
        <w:sz w:val="18"/>
      </w:rPr>
    </w:lvl>
    <w:lvl w:ilvl="4">
      <w:start w:val="1"/>
      <w:numFmt w:val="bullet"/>
      <w:pStyle w:val="o51"/>
      <w:lvlText w:val="●"/>
      <w:lvlJc w:val="left"/>
      <w:pPr>
        <w:ind w:left="3400" w:hanging="680"/>
      </w:pPr>
      <w:rPr>
        <w:rFonts w:ascii="Times New Roman" w:hAnsi="Times New Roman" w:cs="Times New Roman" w:hint="default"/>
        <w:b w:val="0"/>
        <w:i w:val="0"/>
        <w:position w:val="2"/>
        <w:sz w:val="18"/>
      </w:rPr>
    </w:lvl>
    <w:lvl w:ilvl="5">
      <w:start w:val="1"/>
      <w:numFmt w:val="bullet"/>
      <w:pStyle w:val="o61"/>
      <w:lvlText w:val="●"/>
      <w:lvlJc w:val="left"/>
      <w:pPr>
        <w:ind w:left="4080" w:hanging="680"/>
      </w:pPr>
      <w:rPr>
        <w:rFonts w:ascii="Times New Roman" w:hAnsi="Times New Roman" w:cs="Times New Roman" w:hint="default"/>
        <w:b w:val="0"/>
        <w:i w:val="0"/>
        <w:position w:val="2"/>
        <w:sz w:val="18"/>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9"/>
      <w:lvlJc w:val="left"/>
      <w:pPr>
        <w:ind w:left="0" w:firstLine="0"/>
      </w:pPr>
      <w:rPr>
        <w:rFonts w:hint="default"/>
      </w:rPr>
    </w:lvl>
  </w:abstractNum>
  <w:abstractNum w:abstractNumId="22" w15:restartNumberingAfterBreak="0">
    <w:nsid w:val="579B1047"/>
    <w:multiLevelType w:val="multilevel"/>
    <w:tmpl w:val="7CB218E6"/>
    <w:numStyleLink w:val="5o"/>
  </w:abstractNum>
  <w:abstractNum w:abstractNumId="23" w15:restartNumberingAfterBreak="0">
    <w:nsid w:val="5BBF696A"/>
    <w:multiLevelType w:val="multilevel"/>
    <w:tmpl w:val="4622FC60"/>
    <w:numStyleLink w:val="8o"/>
  </w:abstractNum>
  <w:abstractNum w:abstractNumId="24" w15:restartNumberingAfterBreak="0">
    <w:nsid w:val="606F52C4"/>
    <w:multiLevelType w:val="multilevel"/>
    <w:tmpl w:val="4EDCC44C"/>
    <w:numStyleLink w:val="7o"/>
  </w:abstractNum>
  <w:abstractNum w:abstractNumId="25" w15:restartNumberingAfterBreak="0">
    <w:nsid w:val="699D7BBE"/>
    <w:multiLevelType w:val="multilevel"/>
    <w:tmpl w:val="6BB8FB5A"/>
    <w:numStyleLink w:val="42"/>
  </w:abstractNum>
  <w:abstractNum w:abstractNumId="26" w15:restartNumberingAfterBreak="0">
    <w:nsid w:val="78A7024D"/>
    <w:multiLevelType w:val="multilevel"/>
    <w:tmpl w:val="6BB8FB5A"/>
    <w:styleLink w:val="42"/>
    <w:lvl w:ilvl="0">
      <w:start w:val="1"/>
      <w:numFmt w:val="decimal"/>
      <w:pStyle w:val="16"/>
      <w:lvlText w:val="%1."/>
      <w:lvlJc w:val="left"/>
      <w:pPr>
        <w:ind w:left="680" w:hanging="680"/>
      </w:pPr>
      <w:rPr>
        <w:rFonts w:ascii="Times New Roman" w:hAnsi="Times New Roman" w:hint="default"/>
        <w:sz w:val="22"/>
      </w:rPr>
    </w:lvl>
    <w:lvl w:ilvl="1">
      <w:start w:val="1"/>
      <w:numFmt w:val="decimal"/>
      <w:pStyle w:val="24"/>
      <w:lvlText w:val="%2."/>
      <w:lvlJc w:val="left"/>
      <w:pPr>
        <w:ind w:left="1360" w:hanging="680"/>
      </w:pPr>
      <w:rPr>
        <w:rFonts w:ascii="Times New Roman" w:hAnsi="Times New Roman" w:hint="default"/>
        <w:sz w:val="22"/>
      </w:rPr>
    </w:lvl>
    <w:lvl w:ilvl="2">
      <w:start w:val="1"/>
      <w:numFmt w:val="decimal"/>
      <w:pStyle w:val="33"/>
      <w:lvlText w:val="%3."/>
      <w:lvlJc w:val="left"/>
      <w:pPr>
        <w:ind w:left="2040" w:hanging="680"/>
      </w:pPr>
      <w:rPr>
        <w:rFonts w:ascii="Times New Roman" w:hAnsi="Times New Roman" w:hint="default"/>
        <w:sz w:val="22"/>
      </w:rPr>
    </w:lvl>
    <w:lvl w:ilvl="3">
      <w:start w:val="1"/>
      <w:numFmt w:val="decimal"/>
      <w:pStyle w:val="43"/>
      <w:lvlText w:val="%4."/>
      <w:lvlJc w:val="left"/>
      <w:pPr>
        <w:ind w:left="2720" w:hanging="680"/>
      </w:pPr>
      <w:rPr>
        <w:rFonts w:ascii="Times New Roman" w:hAnsi="Times New Roman" w:hint="default"/>
        <w:sz w:val="22"/>
      </w:rPr>
    </w:lvl>
    <w:lvl w:ilvl="4">
      <w:start w:val="1"/>
      <w:numFmt w:val="decimal"/>
      <w:pStyle w:val="52"/>
      <w:lvlText w:val="%5."/>
      <w:lvlJc w:val="left"/>
      <w:pPr>
        <w:ind w:left="3400" w:hanging="680"/>
      </w:pPr>
      <w:rPr>
        <w:rFonts w:ascii="Times New Roman" w:hAnsi="Times New Roman" w:hint="default"/>
        <w:sz w:val="22"/>
      </w:rPr>
    </w:lvl>
    <w:lvl w:ilvl="5">
      <w:start w:val="1"/>
      <w:numFmt w:val="decimal"/>
      <w:pStyle w:val="63"/>
      <w:lvlText w:val="%6."/>
      <w:lvlJc w:val="left"/>
      <w:pPr>
        <w:ind w:left="4080" w:hanging="680"/>
      </w:pPr>
      <w:rPr>
        <w:rFonts w:ascii="Times New Roman" w:hAnsi="Times New Roman" w:hint="default"/>
        <w:sz w:val="22"/>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9"/>
      <w:lvlJc w:val="left"/>
      <w:pPr>
        <w:ind w:left="0" w:firstLine="0"/>
      </w:pPr>
      <w:rPr>
        <w:rFonts w:hint="default"/>
      </w:rPr>
    </w:lvl>
  </w:abstractNum>
  <w:num w:numId="1">
    <w:abstractNumId w:val="0"/>
  </w:num>
  <w:num w:numId="2">
    <w:abstractNumId w:val="7"/>
  </w:num>
  <w:num w:numId="3">
    <w:abstractNumId w:val="6"/>
  </w:num>
  <w:num w:numId="4">
    <w:abstractNumId w:val="8"/>
  </w:num>
  <w:num w:numId="5">
    <w:abstractNumId w:val="12"/>
  </w:num>
  <w:num w:numId="6">
    <w:abstractNumId w:val="21"/>
  </w:num>
  <w:num w:numId="7">
    <w:abstractNumId w:val="13"/>
  </w:num>
  <w:num w:numId="8">
    <w:abstractNumId w:val="14"/>
  </w:num>
  <w:num w:numId="9">
    <w:abstractNumId w:val="20"/>
  </w:num>
  <w:num w:numId="10">
    <w:abstractNumId w:val="16"/>
  </w:num>
  <w:num w:numId="11">
    <w:abstractNumId w:val="18"/>
  </w:num>
  <w:num w:numId="12">
    <w:abstractNumId w:val="3"/>
  </w:num>
  <w:num w:numId="13">
    <w:abstractNumId w:val="9"/>
  </w:num>
  <w:num w:numId="14">
    <w:abstractNumId w:val="17"/>
  </w:num>
  <w:num w:numId="15">
    <w:abstractNumId w:val="11"/>
  </w:num>
  <w:num w:numId="16">
    <w:abstractNumId w:val="10"/>
  </w:num>
  <w:num w:numId="17">
    <w:abstractNumId w:val="15"/>
  </w:num>
  <w:num w:numId="18">
    <w:abstractNumId w:val="19"/>
  </w:num>
  <w:num w:numId="19">
    <w:abstractNumId w:val="26"/>
  </w:num>
  <w:num w:numId="20">
    <w:abstractNumId w:val="25"/>
  </w:num>
  <w:num w:numId="21">
    <w:abstractNumId w:val="22"/>
  </w:num>
  <w:num w:numId="22">
    <w:abstractNumId w:val="24"/>
  </w:num>
  <w:num w:numId="23">
    <w:abstractNumId w:val="23"/>
  </w:num>
  <w:num w:numId="24">
    <w:abstractNumId w:val="5"/>
  </w:num>
  <w:num w:numId="25">
    <w:abstractNumId w:val="4"/>
  </w:num>
  <w:num w:numId="26">
    <w:abstractNumId w:val="1"/>
  </w:num>
  <w:num w:numId="27">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9EB"/>
    <w:rsid w:val="000006B8"/>
    <w:rsid w:val="0000744E"/>
    <w:rsid w:val="000079DD"/>
    <w:rsid w:val="0001001D"/>
    <w:rsid w:val="00010208"/>
    <w:rsid w:val="000104B4"/>
    <w:rsid w:val="00012116"/>
    <w:rsid w:val="000125B8"/>
    <w:rsid w:val="0001426C"/>
    <w:rsid w:val="0001528A"/>
    <w:rsid w:val="000207DD"/>
    <w:rsid w:val="00021D8A"/>
    <w:rsid w:val="000226E0"/>
    <w:rsid w:val="00026A72"/>
    <w:rsid w:val="0002713E"/>
    <w:rsid w:val="0002774F"/>
    <w:rsid w:val="00030303"/>
    <w:rsid w:val="00030B71"/>
    <w:rsid w:val="00032375"/>
    <w:rsid w:val="00032C1C"/>
    <w:rsid w:val="00041C50"/>
    <w:rsid w:val="00042690"/>
    <w:rsid w:val="000439D9"/>
    <w:rsid w:val="00043C37"/>
    <w:rsid w:val="00045003"/>
    <w:rsid w:val="0004597D"/>
    <w:rsid w:val="00053764"/>
    <w:rsid w:val="00054FF6"/>
    <w:rsid w:val="00055285"/>
    <w:rsid w:val="000558C2"/>
    <w:rsid w:val="00062814"/>
    <w:rsid w:val="00065B5D"/>
    <w:rsid w:val="00073679"/>
    <w:rsid w:val="000746FD"/>
    <w:rsid w:val="000758AE"/>
    <w:rsid w:val="00082175"/>
    <w:rsid w:val="00083F36"/>
    <w:rsid w:val="00084F56"/>
    <w:rsid w:val="00085290"/>
    <w:rsid w:val="0008626B"/>
    <w:rsid w:val="00086389"/>
    <w:rsid w:val="00086E3E"/>
    <w:rsid w:val="0008719D"/>
    <w:rsid w:val="000878C4"/>
    <w:rsid w:val="0009221E"/>
    <w:rsid w:val="0009474C"/>
    <w:rsid w:val="00095997"/>
    <w:rsid w:val="000A35D2"/>
    <w:rsid w:val="000A504E"/>
    <w:rsid w:val="000B3DEA"/>
    <w:rsid w:val="000B4E00"/>
    <w:rsid w:val="000C62D2"/>
    <w:rsid w:val="000C6ECC"/>
    <w:rsid w:val="000D21F9"/>
    <w:rsid w:val="000D343A"/>
    <w:rsid w:val="000D5755"/>
    <w:rsid w:val="000D5EF8"/>
    <w:rsid w:val="000E133E"/>
    <w:rsid w:val="000E18DA"/>
    <w:rsid w:val="000E22A5"/>
    <w:rsid w:val="000E2826"/>
    <w:rsid w:val="000E2BB2"/>
    <w:rsid w:val="000E3F5F"/>
    <w:rsid w:val="000F0DC7"/>
    <w:rsid w:val="000F154C"/>
    <w:rsid w:val="000F43ED"/>
    <w:rsid w:val="000F4443"/>
    <w:rsid w:val="000F4F47"/>
    <w:rsid w:val="000F57B8"/>
    <w:rsid w:val="000F5F0A"/>
    <w:rsid w:val="00102E1E"/>
    <w:rsid w:val="00104D0D"/>
    <w:rsid w:val="0010592A"/>
    <w:rsid w:val="00111737"/>
    <w:rsid w:val="00113494"/>
    <w:rsid w:val="00113E33"/>
    <w:rsid w:val="00116BC2"/>
    <w:rsid w:val="00121FE2"/>
    <w:rsid w:val="00125480"/>
    <w:rsid w:val="00125DAC"/>
    <w:rsid w:val="00127BBA"/>
    <w:rsid w:val="001310D5"/>
    <w:rsid w:val="00131F90"/>
    <w:rsid w:val="001324EB"/>
    <w:rsid w:val="00134313"/>
    <w:rsid w:val="0013558D"/>
    <w:rsid w:val="001364DB"/>
    <w:rsid w:val="0014177A"/>
    <w:rsid w:val="001457CA"/>
    <w:rsid w:val="001533A2"/>
    <w:rsid w:val="00153EDE"/>
    <w:rsid w:val="00154855"/>
    <w:rsid w:val="00154ECC"/>
    <w:rsid w:val="00157A4D"/>
    <w:rsid w:val="00160BB8"/>
    <w:rsid w:val="001625EA"/>
    <w:rsid w:val="00162DFC"/>
    <w:rsid w:val="00163D1D"/>
    <w:rsid w:val="001647BA"/>
    <w:rsid w:val="001656ED"/>
    <w:rsid w:val="00166290"/>
    <w:rsid w:val="00170A1C"/>
    <w:rsid w:val="001716E4"/>
    <w:rsid w:val="00171C63"/>
    <w:rsid w:val="00172221"/>
    <w:rsid w:val="00172481"/>
    <w:rsid w:val="001732F9"/>
    <w:rsid w:val="001756C0"/>
    <w:rsid w:val="0017645F"/>
    <w:rsid w:val="00176504"/>
    <w:rsid w:val="001775E6"/>
    <w:rsid w:val="00180739"/>
    <w:rsid w:val="00182462"/>
    <w:rsid w:val="0018413A"/>
    <w:rsid w:val="0018479E"/>
    <w:rsid w:val="00187779"/>
    <w:rsid w:val="00192C85"/>
    <w:rsid w:val="0019513E"/>
    <w:rsid w:val="001A15C6"/>
    <w:rsid w:val="001A384D"/>
    <w:rsid w:val="001A4246"/>
    <w:rsid w:val="001A532B"/>
    <w:rsid w:val="001B664C"/>
    <w:rsid w:val="001B78BE"/>
    <w:rsid w:val="001B7E11"/>
    <w:rsid w:val="001C02D4"/>
    <w:rsid w:val="001C4293"/>
    <w:rsid w:val="001D1C14"/>
    <w:rsid w:val="001D4404"/>
    <w:rsid w:val="001D54B9"/>
    <w:rsid w:val="001D58EE"/>
    <w:rsid w:val="001E14C3"/>
    <w:rsid w:val="001E1F06"/>
    <w:rsid w:val="001E3AEB"/>
    <w:rsid w:val="001E3EAD"/>
    <w:rsid w:val="001E4A3B"/>
    <w:rsid w:val="001E6B0B"/>
    <w:rsid w:val="001E7EB7"/>
    <w:rsid w:val="001F0405"/>
    <w:rsid w:val="001F374C"/>
    <w:rsid w:val="001F4D1E"/>
    <w:rsid w:val="001F517A"/>
    <w:rsid w:val="001F5A6A"/>
    <w:rsid w:val="002005FD"/>
    <w:rsid w:val="002025FF"/>
    <w:rsid w:val="002035A5"/>
    <w:rsid w:val="00204637"/>
    <w:rsid w:val="00205EB6"/>
    <w:rsid w:val="00207DEE"/>
    <w:rsid w:val="00214B83"/>
    <w:rsid w:val="00214B9C"/>
    <w:rsid w:val="002151C3"/>
    <w:rsid w:val="00215215"/>
    <w:rsid w:val="002154DC"/>
    <w:rsid w:val="0021563D"/>
    <w:rsid w:val="00216731"/>
    <w:rsid w:val="002169AD"/>
    <w:rsid w:val="00217631"/>
    <w:rsid w:val="00217E04"/>
    <w:rsid w:val="00221DB9"/>
    <w:rsid w:val="002220D4"/>
    <w:rsid w:val="00222AB6"/>
    <w:rsid w:val="00223446"/>
    <w:rsid w:val="002255F0"/>
    <w:rsid w:val="002268DD"/>
    <w:rsid w:val="00230225"/>
    <w:rsid w:val="00230F48"/>
    <w:rsid w:val="002318C7"/>
    <w:rsid w:val="00232353"/>
    <w:rsid w:val="002344D6"/>
    <w:rsid w:val="00236008"/>
    <w:rsid w:val="00240E28"/>
    <w:rsid w:val="00241231"/>
    <w:rsid w:val="002445F4"/>
    <w:rsid w:val="00244794"/>
    <w:rsid w:val="002449A7"/>
    <w:rsid w:val="002456A1"/>
    <w:rsid w:val="002529B9"/>
    <w:rsid w:val="00253694"/>
    <w:rsid w:val="00260F8C"/>
    <w:rsid w:val="00261A46"/>
    <w:rsid w:val="0026349B"/>
    <w:rsid w:val="00263573"/>
    <w:rsid w:val="0026477A"/>
    <w:rsid w:val="00264F9A"/>
    <w:rsid w:val="00275B00"/>
    <w:rsid w:val="002801B2"/>
    <w:rsid w:val="00280862"/>
    <w:rsid w:val="002863A3"/>
    <w:rsid w:val="00286593"/>
    <w:rsid w:val="002904D3"/>
    <w:rsid w:val="00290947"/>
    <w:rsid w:val="00290C33"/>
    <w:rsid w:val="002919F8"/>
    <w:rsid w:val="0029271F"/>
    <w:rsid w:val="0029536E"/>
    <w:rsid w:val="002965AA"/>
    <w:rsid w:val="002975A3"/>
    <w:rsid w:val="002A32D6"/>
    <w:rsid w:val="002A4A01"/>
    <w:rsid w:val="002A51D8"/>
    <w:rsid w:val="002A7B42"/>
    <w:rsid w:val="002B18AA"/>
    <w:rsid w:val="002B1AB5"/>
    <w:rsid w:val="002B1CB9"/>
    <w:rsid w:val="002B3AA7"/>
    <w:rsid w:val="002B4CBC"/>
    <w:rsid w:val="002B6174"/>
    <w:rsid w:val="002B76C4"/>
    <w:rsid w:val="002C2524"/>
    <w:rsid w:val="002C39A9"/>
    <w:rsid w:val="002C3C01"/>
    <w:rsid w:val="002C5DDF"/>
    <w:rsid w:val="002D1A62"/>
    <w:rsid w:val="002D3161"/>
    <w:rsid w:val="002D4036"/>
    <w:rsid w:val="002D6678"/>
    <w:rsid w:val="002D6A2C"/>
    <w:rsid w:val="002D729C"/>
    <w:rsid w:val="002E0313"/>
    <w:rsid w:val="002E05EA"/>
    <w:rsid w:val="002E3687"/>
    <w:rsid w:val="002F660F"/>
    <w:rsid w:val="002F7CCD"/>
    <w:rsid w:val="00300594"/>
    <w:rsid w:val="00303433"/>
    <w:rsid w:val="00303FCE"/>
    <w:rsid w:val="003060B7"/>
    <w:rsid w:val="0030612A"/>
    <w:rsid w:val="00307C3A"/>
    <w:rsid w:val="00310827"/>
    <w:rsid w:val="00316FD0"/>
    <w:rsid w:val="00321CE7"/>
    <w:rsid w:val="00323200"/>
    <w:rsid w:val="00324AC3"/>
    <w:rsid w:val="00326867"/>
    <w:rsid w:val="003273D1"/>
    <w:rsid w:val="00327425"/>
    <w:rsid w:val="00330780"/>
    <w:rsid w:val="003307FF"/>
    <w:rsid w:val="00331CDF"/>
    <w:rsid w:val="003408CF"/>
    <w:rsid w:val="003409CD"/>
    <w:rsid w:val="00344C23"/>
    <w:rsid w:val="00346915"/>
    <w:rsid w:val="00347B01"/>
    <w:rsid w:val="0035074E"/>
    <w:rsid w:val="003523D8"/>
    <w:rsid w:val="00353593"/>
    <w:rsid w:val="0035431F"/>
    <w:rsid w:val="003543F4"/>
    <w:rsid w:val="00355844"/>
    <w:rsid w:val="00355D4B"/>
    <w:rsid w:val="003561CD"/>
    <w:rsid w:val="0036053F"/>
    <w:rsid w:val="003613E7"/>
    <w:rsid w:val="0036620A"/>
    <w:rsid w:val="00370569"/>
    <w:rsid w:val="0037296A"/>
    <w:rsid w:val="0037494B"/>
    <w:rsid w:val="00376B9E"/>
    <w:rsid w:val="003807E8"/>
    <w:rsid w:val="00387671"/>
    <w:rsid w:val="003953F0"/>
    <w:rsid w:val="00397AB3"/>
    <w:rsid w:val="003A1A14"/>
    <w:rsid w:val="003B1D3A"/>
    <w:rsid w:val="003B69CD"/>
    <w:rsid w:val="003C2BBF"/>
    <w:rsid w:val="003C4639"/>
    <w:rsid w:val="003C5458"/>
    <w:rsid w:val="003C5B6B"/>
    <w:rsid w:val="003C67C7"/>
    <w:rsid w:val="003C7242"/>
    <w:rsid w:val="003C7A57"/>
    <w:rsid w:val="003D5191"/>
    <w:rsid w:val="003D6D4B"/>
    <w:rsid w:val="003D78BE"/>
    <w:rsid w:val="003E0BF8"/>
    <w:rsid w:val="003E1CC2"/>
    <w:rsid w:val="003E2E99"/>
    <w:rsid w:val="003E341D"/>
    <w:rsid w:val="003E471C"/>
    <w:rsid w:val="003E5200"/>
    <w:rsid w:val="003F145B"/>
    <w:rsid w:val="003F1671"/>
    <w:rsid w:val="003F36F1"/>
    <w:rsid w:val="003F515A"/>
    <w:rsid w:val="003F5E62"/>
    <w:rsid w:val="003F714D"/>
    <w:rsid w:val="003F793D"/>
    <w:rsid w:val="00401211"/>
    <w:rsid w:val="00401C5A"/>
    <w:rsid w:val="004029E0"/>
    <w:rsid w:val="00407F95"/>
    <w:rsid w:val="004111A3"/>
    <w:rsid w:val="0041133E"/>
    <w:rsid w:val="0041353B"/>
    <w:rsid w:val="00414910"/>
    <w:rsid w:val="00421E15"/>
    <w:rsid w:val="00425AAF"/>
    <w:rsid w:val="00425D6B"/>
    <w:rsid w:val="00426CD1"/>
    <w:rsid w:val="00433655"/>
    <w:rsid w:val="004336B7"/>
    <w:rsid w:val="00435D2F"/>
    <w:rsid w:val="00436664"/>
    <w:rsid w:val="00436F4D"/>
    <w:rsid w:val="00437801"/>
    <w:rsid w:val="00440624"/>
    <w:rsid w:val="00440783"/>
    <w:rsid w:val="00441042"/>
    <w:rsid w:val="00443296"/>
    <w:rsid w:val="00443582"/>
    <w:rsid w:val="004457AD"/>
    <w:rsid w:val="004500B3"/>
    <w:rsid w:val="00451F13"/>
    <w:rsid w:val="004554E3"/>
    <w:rsid w:val="00456089"/>
    <w:rsid w:val="00457C65"/>
    <w:rsid w:val="004604D5"/>
    <w:rsid w:val="00463C3E"/>
    <w:rsid w:val="00465173"/>
    <w:rsid w:val="00466727"/>
    <w:rsid w:val="004678C5"/>
    <w:rsid w:val="00472F66"/>
    <w:rsid w:val="0047419A"/>
    <w:rsid w:val="00474932"/>
    <w:rsid w:val="00475BC8"/>
    <w:rsid w:val="004764AE"/>
    <w:rsid w:val="004803B1"/>
    <w:rsid w:val="00480902"/>
    <w:rsid w:val="00484C74"/>
    <w:rsid w:val="0048502A"/>
    <w:rsid w:val="004873D9"/>
    <w:rsid w:val="00492176"/>
    <w:rsid w:val="004947D1"/>
    <w:rsid w:val="00496FEB"/>
    <w:rsid w:val="00497290"/>
    <w:rsid w:val="004A0091"/>
    <w:rsid w:val="004A1028"/>
    <w:rsid w:val="004A4D7B"/>
    <w:rsid w:val="004A7380"/>
    <w:rsid w:val="004B0918"/>
    <w:rsid w:val="004B0D13"/>
    <w:rsid w:val="004B1836"/>
    <w:rsid w:val="004B20C9"/>
    <w:rsid w:val="004B335C"/>
    <w:rsid w:val="004B5840"/>
    <w:rsid w:val="004B6B20"/>
    <w:rsid w:val="004B7A62"/>
    <w:rsid w:val="004C16C6"/>
    <w:rsid w:val="004C4B95"/>
    <w:rsid w:val="004D064D"/>
    <w:rsid w:val="004D2926"/>
    <w:rsid w:val="004D2B2A"/>
    <w:rsid w:val="004D39B1"/>
    <w:rsid w:val="004D3A7C"/>
    <w:rsid w:val="004D464A"/>
    <w:rsid w:val="004D5C88"/>
    <w:rsid w:val="004D603E"/>
    <w:rsid w:val="004D6606"/>
    <w:rsid w:val="004D6722"/>
    <w:rsid w:val="004D69CE"/>
    <w:rsid w:val="004D6E23"/>
    <w:rsid w:val="004E0122"/>
    <w:rsid w:val="004E1353"/>
    <w:rsid w:val="004E1452"/>
    <w:rsid w:val="004E40D7"/>
    <w:rsid w:val="004E4CD5"/>
    <w:rsid w:val="004E52BA"/>
    <w:rsid w:val="004E6A1C"/>
    <w:rsid w:val="004E6CA3"/>
    <w:rsid w:val="004F0BC2"/>
    <w:rsid w:val="004F4C23"/>
    <w:rsid w:val="004F5CE9"/>
    <w:rsid w:val="004F6A87"/>
    <w:rsid w:val="005019CA"/>
    <w:rsid w:val="005024BA"/>
    <w:rsid w:val="00504294"/>
    <w:rsid w:val="00506A74"/>
    <w:rsid w:val="0051021C"/>
    <w:rsid w:val="00510CB3"/>
    <w:rsid w:val="005119A3"/>
    <w:rsid w:val="00511A85"/>
    <w:rsid w:val="00522A83"/>
    <w:rsid w:val="00525CBC"/>
    <w:rsid w:val="005345E6"/>
    <w:rsid w:val="00541F72"/>
    <w:rsid w:val="00544850"/>
    <w:rsid w:val="005451A5"/>
    <w:rsid w:val="00546337"/>
    <w:rsid w:val="00551E0F"/>
    <w:rsid w:val="005565A0"/>
    <w:rsid w:val="00556ADC"/>
    <w:rsid w:val="00557EA7"/>
    <w:rsid w:val="0056255E"/>
    <w:rsid w:val="0056264D"/>
    <w:rsid w:val="00563331"/>
    <w:rsid w:val="005648AA"/>
    <w:rsid w:val="00564DDA"/>
    <w:rsid w:val="00565114"/>
    <w:rsid w:val="0056543F"/>
    <w:rsid w:val="0056601E"/>
    <w:rsid w:val="00567214"/>
    <w:rsid w:val="00567463"/>
    <w:rsid w:val="00567729"/>
    <w:rsid w:val="00575D81"/>
    <w:rsid w:val="00576078"/>
    <w:rsid w:val="00576BAE"/>
    <w:rsid w:val="00577499"/>
    <w:rsid w:val="00577F34"/>
    <w:rsid w:val="00583ED4"/>
    <w:rsid w:val="00585838"/>
    <w:rsid w:val="00585BBA"/>
    <w:rsid w:val="00586082"/>
    <w:rsid w:val="00590156"/>
    <w:rsid w:val="00590D66"/>
    <w:rsid w:val="00592BF3"/>
    <w:rsid w:val="005932AD"/>
    <w:rsid w:val="00594268"/>
    <w:rsid w:val="00596B99"/>
    <w:rsid w:val="0059795A"/>
    <w:rsid w:val="005979B9"/>
    <w:rsid w:val="005A08D2"/>
    <w:rsid w:val="005A0C4F"/>
    <w:rsid w:val="005A2C2B"/>
    <w:rsid w:val="005A5BFA"/>
    <w:rsid w:val="005A5C2B"/>
    <w:rsid w:val="005B41BA"/>
    <w:rsid w:val="005B57B0"/>
    <w:rsid w:val="005B6655"/>
    <w:rsid w:val="005C01EA"/>
    <w:rsid w:val="005C1C10"/>
    <w:rsid w:val="005C1EA6"/>
    <w:rsid w:val="005C382E"/>
    <w:rsid w:val="005C4AEB"/>
    <w:rsid w:val="005E4CAC"/>
    <w:rsid w:val="005E4F47"/>
    <w:rsid w:val="005E5905"/>
    <w:rsid w:val="005E6426"/>
    <w:rsid w:val="005E6E43"/>
    <w:rsid w:val="005F2D01"/>
    <w:rsid w:val="005F3D17"/>
    <w:rsid w:val="005F4BB9"/>
    <w:rsid w:val="005F6EC8"/>
    <w:rsid w:val="00600EB9"/>
    <w:rsid w:val="0060644C"/>
    <w:rsid w:val="00611988"/>
    <w:rsid w:val="006132BD"/>
    <w:rsid w:val="006164F1"/>
    <w:rsid w:val="006176D1"/>
    <w:rsid w:val="00621E20"/>
    <w:rsid w:val="00625757"/>
    <w:rsid w:val="00630A48"/>
    <w:rsid w:val="00632394"/>
    <w:rsid w:val="00633A7D"/>
    <w:rsid w:val="00636B8A"/>
    <w:rsid w:val="00641862"/>
    <w:rsid w:val="0064194A"/>
    <w:rsid w:val="006430E7"/>
    <w:rsid w:val="00643B6A"/>
    <w:rsid w:val="00646714"/>
    <w:rsid w:val="00647914"/>
    <w:rsid w:val="00647BD3"/>
    <w:rsid w:val="00650543"/>
    <w:rsid w:val="0065240C"/>
    <w:rsid w:val="00654E43"/>
    <w:rsid w:val="006554E2"/>
    <w:rsid w:val="00656E10"/>
    <w:rsid w:val="00660C27"/>
    <w:rsid w:val="00663BFF"/>
    <w:rsid w:val="00663ED7"/>
    <w:rsid w:val="00670A3D"/>
    <w:rsid w:val="00674A87"/>
    <w:rsid w:val="00677124"/>
    <w:rsid w:val="00680CE0"/>
    <w:rsid w:val="00683B4D"/>
    <w:rsid w:val="00684CD3"/>
    <w:rsid w:val="00685559"/>
    <w:rsid w:val="00687243"/>
    <w:rsid w:val="00690206"/>
    <w:rsid w:val="0069099F"/>
    <w:rsid w:val="00692336"/>
    <w:rsid w:val="006925DF"/>
    <w:rsid w:val="006A08CE"/>
    <w:rsid w:val="006A118E"/>
    <w:rsid w:val="006A2D64"/>
    <w:rsid w:val="006B0969"/>
    <w:rsid w:val="006B2458"/>
    <w:rsid w:val="006B26B3"/>
    <w:rsid w:val="006B3D25"/>
    <w:rsid w:val="006B4787"/>
    <w:rsid w:val="006B6B60"/>
    <w:rsid w:val="006C289F"/>
    <w:rsid w:val="006C317F"/>
    <w:rsid w:val="006C6416"/>
    <w:rsid w:val="006C7C78"/>
    <w:rsid w:val="006C7CDD"/>
    <w:rsid w:val="006D36A6"/>
    <w:rsid w:val="006D3FD2"/>
    <w:rsid w:val="006D5A41"/>
    <w:rsid w:val="006D65CD"/>
    <w:rsid w:val="006D7986"/>
    <w:rsid w:val="006D7AA5"/>
    <w:rsid w:val="006E1073"/>
    <w:rsid w:val="006E1565"/>
    <w:rsid w:val="006E2AC4"/>
    <w:rsid w:val="006E64C0"/>
    <w:rsid w:val="006E6A2F"/>
    <w:rsid w:val="006F10B9"/>
    <w:rsid w:val="006F123C"/>
    <w:rsid w:val="006F1956"/>
    <w:rsid w:val="006F1C8D"/>
    <w:rsid w:val="006F3C98"/>
    <w:rsid w:val="006F444B"/>
    <w:rsid w:val="006F5FB0"/>
    <w:rsid w:val="006F78E1"/>
    <w:rsid w:val="007001AE"/>
    <w:rsid w:val="007010FD"/>
    <w:rsid w:val="00701CDC"/>
    <w:rsid w:val="007029E5"/>
    <w:rsid w:val="00704B26"/>
    <w:rsid w:val="00705A52"/>
    <w:rsid w:val="00710A00"/>
    <w:rsid w:val="00710C24"/>
    <w:rsid w:val="00711151"/>
    <w:rsid w:val="007111D5"/>
    <w:rsid w:val="00712937"/>
    <w:rsid w:val="00712FCF"/>
    <w:rsid w:val="00713700"/>
    <w:rsid w:val="007142B1"/>
    <w:rsid w:val="00717ACC"/>
    <w:rsid w:val="00723160"/>
    <w:rsid w:val="0072648E"/>
    <w:rsid w:val="00730C5F"/>
    <w:rsid w:val="00730F8D"/>
    <w:rsid w:val="00731CD0"/>
    <w:rsid w:val="00731F2C"/>
    <w:rsid w:val="007339EB"/>
    <w:rsid w:val="00733A1F"/>
    <w:rsid w:val="00733BAB"/>
    <w:rsid w:val="007347E0"/>
    <w:rsid w:val="00743310"/>
    <w:rsid w:val="0074690B"/>
    <w:rsid w:val="00752E9A"/>
    <w:rsid w:val="00753CC9"/>
    <w:rsid w:val="007603D7"/>
    <w:rsid w:val="0076254B"/>
    <w:rsid w:val="007635B5"/>
    <w:rsid w:val="0076769B"/>
    <w:rsid w:val="00776AB2"/>
    <w:rsid w:val="0078000C"/>
    <w:rsid w:val="007821A2"/>
    <w:rsid w:val="007842D9"/>
    <w:rsid w:val="00787A6F"/>
    <w:rsid w:val="00791B17"/>
    <w:rsid w:val="007957D0"/>
    <w:rsid w:val="007A0C08"/>
    <w:rsid w:val="007A2125"/>
    <w:rsid w:val="007A58CC"/>
    <w:rsid w:val="007B0A41"/>
    <w:rsid w:val="007B17C2"/>
    <w:rsid w:val="007B2262"/>
    <w:rsid w:val="007B253B"/>
    <w:rsid w:val="007B2BD4"/>
    <w:rsid w:val="007B3AF3"/>
    <w:rsid w:val="007B3B72"/>
    <w:rsid w:val="007B442C"/>
    <w:rsid w:val="007B7F6B"/>
    <w:rsid w:val="007C03ED"/>
    <w:rsid w:val="007C0CB1"/>
    <w:rsid w:val="007C1A8F"/>
    <w:rsid w:val="007C1E59"/>
    <w:rsid w:val="007D003A"/>
    <w:rsid w:val="007D01A8"/>
    <w:rsid w:val="007D15B9"/>
    <w:rsid w:val="007E1C7D"/>
    <w:rsid w:val="007E33AF"/>
    <w:rsid w:val="007E3760"/>
    <w:rsid w:val="007E55C3"/>
    <w:rsid w:val="007E59C7"/>
    <w:rsid w:val="007F187A"/>
    <w:rsid w:val="007F299E"/>
    <w:rsid w:val="007F2E1A"/>
    <w:rsid w:val="007F32F6"/>
    <w:rsid w:val="007F3BC5"/>
    <w:rsid w:val="007F4283"/>
    <w:rsid w:val="007F5EB8"/>
    <w:rsid w:val="007F6B88"/>
    <w:rsid w:val="0080028D"/>
    <w:rsid w:val="0080117E"/>
    <w:rsid w:val="0080208F"/>
    <w:rsid w:val="00802FD7"/>
    <w:rsid w:val="0080472E"/>
    <w:rsid w:val="00804B19"/>
    <w:rsid w:val="00804BDB"/>
    <w:rsid w:val="00805699"/>
    <w:rsid w:val="00805BDD"/>
    <w:rsid w:val="00805DDF"/>
    <w:rsid w:val="00807EB1"/>
    <w:rsid w:val="00807F6C"/>
    <w:rsid w:val="008119CD"/>
    <w:rsid w:val="00812BA3"/>
    <w:rsid w:val="0081461E"/>
    <w:rsid w:val="00815503"/>
    <w:rsid w:val="008163B7"/>
    <w:rsid w:val="008231D9"/>
    <w:rsid w:val="00823473"/>
    <w:rsid w:val="00824B02"/>
    <w:rsid w:val="008278E5"/>
    <w:rsid w:val="00830B6A"/>
    <w:rsid w:val="00830E34"/>
    <w:rsid w:val="00831BE3"/>
    <w:rsid w:val="00832267"/>
    <w:rsid w:val="008329E3"/>
    <w:rsid w:val="0083540F"/>
    <w:rsid w:val="00836205"/>
    <w:rsid w:val="008362C3"/>
    <w:rsid w:val="00844191"/>
    <w:rsid w:val="008453A0"/>
    <w:rsid w:val="00855FD5"/>
    <w:rsid w:val="00857004"/>
    <w:rsid w:val="0086165A"/>
    <w:rsid w:val="008625EE"/>
    <w:rsid w:val="00863632"/>
    <w:rsid w:val="00866ABB"/>
    <w:rsid w:val="00870231"/>
    <w:rsid w:val="00871B83"/>
    <w:rsid w:val="008729D7"/>
    <w:rsid w:val="00876F47"/>
    <w:rsid w:val="0087754F"/>
    <w:rsid w:val="00877D87"/>
    <w:rsid w:val="00880494"/>
    <w:rsid w:val="00882D64"/>
    <w:rsid w:val="00883020"/>
    <w:rsid w:val="00884865"/>
    <w:rsid w:val="00884BD4"/>
    <w:rsid w:val="00886D48"/>
    <w:rsid w:val="008926BC"/>
    <w:rsid w:val="0089286A"/>
    <w:rsid w:val="00892BBD"/>
    <w:rsid w:val="00893DF8"/>
    <w:rsid w:val="00897C2E"/>
    <w:rsid w:val="008A00B7"/>
    <w:rsid w:val="008A0FE9"/>
    <w:rsid w:val="008A25DB"/>
    <w:rsid w:val="008A4308"/>
    <w:rsid w:val="008A441F"/>
    <w:rsid w:val="008A68A0"/>
    <w:rsid w:val="008A69CD"/>
    <w:rsid w:val="008A6EE4"/>
    <w:rsid w:val="008B411D"/>
    <w:rsid w:val="008B637E"/>
    <w:rsid w:val="008B7764"/>
    <w:rsid w:val="008B7A98"/>
    <w:rsid w:val="008C034F"/>
    <w:rsid w:val="008C094C"/>
    <w:rsid w:val="008C1505"/>
    <w:rsid w:val="008C39A3"/>
    <w:rsid w:val="008C4980"/>
    <w:rsid w:val="008D4BCD"/>
    <w:rsid w:val="008E16A9"/>
    <w:rsid w:val="008E3161"/>
    <w:rsid w:val="008E5307"/>
    <w:rsid w:val="008E7EBA"/>
    <w:rsid w:val="008F6CDE"/>
    <w:rsid w:val="008F7095"/>
    <w:rsid w:val="008F715D"/>
    <w:rsid w:val="008F727C"/>
    <w:rsid w:val="00901994"/>
    <w:rsid w:val="00903DDD"/>
    <w:rsid w:val="00904A1F"/>
    <w:rsid w:val="009131F0"/>
    <w:rsid w:val="009136E6"/>
    <w:rsid w:val="00913FFF"/>
    <w:rsid w:val="0091521C"/>
    <w:rsid w:val="00915DD4"/>
    <w:rsid w:val="00916858"/>
    <w:rsid w:val="009177F5"/>
    <w:rsid w:val="009201CD"/>
    <w:rsid w:val="0092155D"/>
    <w:rsid w:val="00921E15"/>
    <w:rsid w:val="00921EAF"/>
    <w:rsid w:val="00922D0F"/>
    <w:rsid w:val="009243A3"/>
    <w:rsid w:val="009244E4"/>
    <w:rsid w:val="00926C62"/>
    <w:rsid w:val="00927118"/>
    <w:rsid w:val="00927293"/>
    <w:rsid w:val="00930960"/>
    <w:rsid w:val="00933A76"/>
    <w:rsid w:val="00934824"/>
    <w:rsid w:val="00935F54"/>
    <w:rsid w:val="00936500"/>
    <w:rsid w:val="009411E3"/>
    <w:rsid w:val="00941366"/>
    <w:rsid w:val="00942DBD"/>
    <w:rsid w:val="009450FF"/>
    <w:rsid w:val="00946701"/>
    <w:rsid w:val="00946C5E"/>
    <w:rsid w:val="00954898"/>
    <w:rsid w:val="00954F51"/>
    <w:rsid w:val="009556AC"/>
    <w:rsid w:val="00955EE2"/>
    <w:rsid w:val="00957521"/>
    <w:rsid w:val="009608A2"/>
    <w:rsid w:val="009621C2"/>
    <w:rsid w:val="00962615"/>
    <w:rsid w:val="00962C70"/>
    <w:rsid w:val="009661C0"/>
    <w:rsid w:val="00972BEE"/>
    <w:rsid w:val="00973C9D"/>
    <w:rsid w:val="00974AF7"/>
    <w:rsid w:val="00974BA9"/>
    <w:rsid w:val="009764AC"/>
    <w:rsid w:val="00976FE3"/>
    <w:rsid w:val="0097736E"/>
    <w:rsid w:val="00977640"/>
    <w:rsid w:val="00980028"/>
    <w:rsid w:val="00981351"/>
    <w:rsid w:val="009814A9"/>
    <w:rsid w:val="00983017"/>
    <w:rsid w:val="00984610"/>
    <w:rsid w:val="009858C5"/>
    <w:rsid w:val="00986BEC"/>
    <w:rsid w:val="00986EA8"/>
    <w:rsid w:val="00990005"/>
    <w:rsid w:val="00990E6B"/>
    <w:rsid w:val="0099212E"/>
    <w:rsid w:val="00992F4D"/>
    <w:rsid w:val="00995573"/>
    <w:rsid w:val="00995DE7"/>
    <w:rsid w:val="00997069"/>
    <w:rsid w:val="009A0CD9"/>
    <w:rsid w:val="009A1D68"/>
    <w:rsid w:val="009A3339"/>
    <w:rsid w:val="009A6E75"/>
    <w:rsid w:val="009B02F4"/>
    <w:rsid w:val="009B1EFA"/>
    <w:rsid w:val="009B542F"/>
    <w:rsid w:val="009B63CD"/>
    <w:rsid w:val="009B751D"/>
    <w:rsid w:val="009C031F"/>
    <w:rsid w:val="009C215D"/>
    <w:rsid w:val="009C2A49"/>
    <w:rsid w:val="009C2E35"/>
    <w:rsid w:val="009C4690"/>
    <w:rsid w:val="009C4841"/>
    <w:rsid w:val="009C6E9C"/>
    <w:rsid w:val="009C78DE"/>
    <w:rsid w:val="009C7F70"/>
    <w:rsid w:val="009D30BE"/>
    <w:rsid w:val="009D336E"/>
    <w:rsid w:val="009D43AF"/>
    <w:rsid w:val="009D55E2"/>
    <w:rsid w:val="009D7441"/>
    <w:rsid w:val="009D7F0B"/>
    <w:rsid w:val="009E10CC"/>
    <w:rsid w:val="009E2DD5"/>
    <w:rsid w:val="009E7C53"/>
    <w:rsid w:val="009F0087"/>
    <w:rsid w:val="009F2D2B"/>
    <w:rsid w:val="00A004F0"/>
    <w:rsid w:val="00A022CA"/>
    <w:rsid w:val="00A0368F"/>
    <w:rsid w:val="00A06A21"/>
    <w:rsid w:val="00A07B61"/>
    <w:rsid w:val="00A13BCB"/>
    <w:rsid w:val="00A215B7"/>
    <w:rsid w:val="00A23657"/>
    <w:rsid w:val="00A24FA9"/>
    <w:rsid w:val="00A265D0"/>
    <w:rsid w:val="00A3059A"/>
    <w:rsid w:val="00A3423F"/>
    <w:rsid w:val="00A356BD"/>
    <w:rsid w:val="00A35930"/>
    <w:rsid w:val="00A42E80"/>
    <w:rsid w:val="00A43ACB"/>
    <w:rsid w:val="00A442C8"/>
    <w:rsid w:val="00A510BF"/>
    <w:rsid w:val="00A543FA"/>
    <w:rsid w:val="00A5527B"/>
    <w:rsid w:val="00A57836"/>
    <w:rsid w:val="00A60EF4"/>
    <w:rsid w:val="00A624CC"/>
    <w:rsid w:val="00A627A8"/>
    <w:rsid w:val="00A64816"/>
    <w:rsid w:val="00A70EC9"/>
    <w:rsid w:val="00A711BA"/>
    <w:rsid w:val="00A76B09"/>
    <w:rsid w:val="00A76FFA"/>
    <w:rsid w:val="00A87274"/>
    <w:rsid w:val="00A87AE2"/>
    <w:rsid w:val="00A9028D"/>
    <w:rsid w:val="00A903F5"/>
    <w:rsid w:val="00A912DC"/>
    <w:rsid w:val="00A925AD"/>
    <w:rsid w:val="00A938FF"/>
    <w:rsid w:val="00A964EC"/>
    <w:rsid w:val="00AA10AE"/>
    <w:rsid w:val="00AA1415"/>
    <w:rsid w:val="00AA2ED9"/>
    <w:rsid w:val="00AA47C2"/>
    <w:rsid w:val="00AA5376"/>
    <w:rsid w:val="00AA555F"/>
    <w:rsid w:val="00AA6070"/>
    <w:rsid w:val="00AA6093"/>
    <w:rsid w:val="00AA7EEA"/>
    <w:rsid w:val="00AB01C8"/>
    <w:rsid w:val="00AB41DD"/>
    <w:rsid w:val="00AB5836"/>
    <w:rsid w:val="00AB5E0E"/>
    <w:rsid w:val="00AB75BF"/>
    <w:rsid w:val="00AC0735"/>
    <w:rsid w:val="00AC1A09"/>
    <w:rsid w:val="00AC39F6"/>
    <w:rsid w:val="00AC58D8"/>
    <w:rsid w:val="00AC63CC"/>
    <w:rsid w:val="00AD0807"/>
    <w:rsid w:val="00AD097B"/>
    <w:rsid w:val="00AD1845"/>
    <w:rsid w:val="00AD395E"/>
    <w:rsid w:val="00AD487D"/>
    <w:rsid w:val="00AD60FC"/>
    <w:rsid w:val="00AD70D0"/>
    <w:rsid w:val="00AE0119"/>
    <w:rsid w:val="00AE1AC1"/>
    <w:rsid w:val="00AE3C28"/>
    <w:rsid w:val="00AF014B"/>
    <w:rsid w:val="00AF14DB"/>
    <w:rsid w:val="00AF34E9"/>
    <w:rsid w:val="00AF7A88"/>
    <w:rsid w:val="00B00E15"/>
    <w:rsid w:val="00B0106C"/>
    <w:rsid w:val="00B03873"/>
    <w:rsid w:val="00B0788F"/>
    <w:rsid w:val="00B07D9D"/>
    <w:rsid w:val="00B114C1"/>
    <w:rsid w:val="00B12C02"/>
    <w:rsid w:val="00B17464"/>
    <w:rsid w:val="00B17E25"/>
    <w:rsid w:val="00B21524"/>
    <w:rsid w:val="00B21F65"/>
    <w:rsid w:val="00B226D0"/>
    <w:rsid w:val="00B24A98"/>
    <w:rsid w:val="00B32022"/>
    <w:rsid w:val="00B32059"/>
    <w:rsid w:val="00B35A89"/>
    <w:rsid w:val="00B35B00"/>
    <w:rsid w:val="00B36779"/>
    <w:rsid w:val="00B369D1"/>
    <w:rsid w:val="00B369EA"/>
    <w:rsid w:val="00B36A92"/>
    <w:rsid w:val="00B3798E"/>
    <w:rsid w:val="00B40C12"/>
    <w:rsid w:val="00B42C8A"/>
    <w:rsid w:val="00B43348"/>
    <w:rsid w:val="00B437D0"/>
    <w:rsid w:val="00B445BD"/>
    <w:rsid w:val="00B44605"/>
    <w:rsid w:val="00B469A7"/>
    <w:rsid w:val="00B50C08"/>
    <w:rsid w:val="00B539BC"/>
    <w:rsid w:val="00B561D7"/>
    <w:rsid w:val="00B64BFE"/>
    <w:rsid w:val="00B6626B"/>
    <w:rsid w:val="00B70A06"/>
    <w:rsid w:val="00B7133F"/>
    <w:rsid w:val="00B72FA4"/>
    <w:rsid w:val="00B7308A"/>
    <w:rsid w:val="00B737EE"/>
    <w:rsid w:val="00B73956"/>
    <w:rsid w:val="00B76D6C"/>
    <w:rsid w:val="00B77A5E"/>
    <w:rsid w:val="00B80793"/>
    <w:rsid w:val="00B81538"/>
    <w:rsid w:val="00B816AC"/>
    <w:rsid w:val="00B84459"/>
    <w:rsid w:val="00B867C6"/>
    <w:rsid w:val="00B91C2D"/>
    <w:rsid w:val="00B92B69"/>
    <w:rsid w:val="00B95E2D"/>
    <w:rsid w:val="00B9620B"/>
    <w:rsid w:val="00B96654"/>
    <w:rsid w:val="00B96E75"/>
    <w:rsid w:val="00BA015B"/>
    <w:rsid w:val="00BA7241"/>
    <w:rsid w:val="00BB1F3D"/>
    <w:rsid w:val="00BB22C2"/>
    <w:rsid w:val="00BB4B2F"/>
    <w:rsid w:val="00BC08AE"/>
    <w:rsid w:val="00BC2402"/>
    <w:rsid w:val="00BC5CA0"/>
    <w:rsid w:val="00BC701C"/>
    <w:rsid w:val="00BD071B"/>
    <w:rsid w:val="00BD13A8"/>
    <w:rsid w:val="00BD1426"/>
    <w:rsid w:val="00BD1461"/>
    <w:rsid w:val="00BD33B4"/>
    <w:rsid w:val="00BD459C"/>
    <w:rsid w:val="00BD6D9B"/>
    <w:rsid w:val="00BE199B"/>
    <w:rsid w:val="00BE1ABE"/>
    <w:rsid w:val="00BE3C41"/>
    <w:rsid w:val="00BE4E36"/>
    <w:rsid w:val="00BE6FDA"/>
    <w:rsid w:val="00BF011E"/>
    <w:rsid w:val="00BF033A"/>
    <w:rsid w:val="00BF044F"/>
    <w:rsid w:val="00BF1AD2"/>
    <w:rsid w:val="00BF39E6"/>
    <w:rsid w:val="00BF54CB"/>
    <w:rsid w:val="00BF7149"/>
    <w:rsid w:val="00BF7696"/>
    <w:rsid w:val="00C0073E"/>
    <w:rsid w:val="00C00ED0"/>
    <w:rsid w:val="00C0684C"/>
    <w:rsid w:val="00C12FDA"/>
    <w:rsid w:val="00C15712"/>
    <w:rsid w:val="00C15F12"/>
    <w:rsid w:val="00C15FD9"/>
    <w:rsid w:val="00C22CFA"/>
    <w:rsid w:val="00C23387"/>
    <w:rsid w:val="00C23EC1"/>
    <w:rsid w:val="00C24157"/>
    <w:rsid w:val="00C2580C"/>
    <w:rsid w:val="00C25963"/>
    <w:rsid w:val="00C25D88"/>
    <w:rsid w:val="00C263DE"/>
    <w:rsid w:val="00C319FA"/>
    <w:rsid w:val="00C332AD"/>
    <w:rsid w:val="00C36668"/>
    <w:rsid w:val="00C44763"/>
    <w:rsid w:val="00C50DE1"/>
    <w:rsid w:val="00C52B16"/>
    <w:rsid w:val="00C53986"/>
    <w:rsid w:val="00C53FE8"/>
    <w:rsid w:val="00C55776"/>
    <w:rsid w:val="00C55B3F"/>
    <w:rsid w:val="00C605E6"/>
    <w:rsid w:val="00C610CB"/>
    <w:rsid w:val="00C619C8"/>
    <w:rsid w:val="00C7261F"/>
    <w:rsid w:val="00C728FC"/>
    <w:rsid w:val="00C75DA7"/>
    <w:rsid w:val="00C75F41"/>
    <w:rsid w:val="00C76A70"/>
    <w:rsid w:val="00C816CA"/>
    <w:rsid w:val="00C81D98"/>
    <w:rsid w:val="00C84A0A"/>
    <w:rsid w:val="00C8770A"/>
    <w:rsid w:val="00C87B93"/>
    <w:rsid w:val="00C87F33"/>
    <w:rsid w:val="00C9333A"/>
    <w:rsid w:val="00C9675E"/>
    <w:rsid w:val="00CA11AB"/>
    <w:rsid w:val="00CA1E3B"/>
    <w:rsid w:val="00CA1EB5"/>
    <w:rsid w:val="00CA1F9A"/>
    <w:rsid w:val="00CA3364"/>
    <w:rsid w:val="00CA5270"/>
    <w:rsid w:val="00CA5AB2"/>
    <w:rsid w:val="00CA7176"/>
    <w:rsid w:val="00CA79EE"/>
    <w:rsid w:val="00CB2980"/>
    <w:rsid w:val="00CB432F"/>
    <w:rsid w:val="00CC3C60"/>
    <w:rsid w:val="00CC4718"/>
    <w:rsid w:val="00CC4916"/>
    <w:rsid w:val="00CC7677"/>
    <w:rsid w:val="00CD1D02"/>
    <w:rsid w:val="00CD1F4B"/>
    <w:rsid w:val="00CD2570"/>
    <w:rsid w:val="00CD3D26"/>
    <w:rsid w:val="00CD5130"/>
    <w:rsid w:val="00CD7310"/>
    <w:rsid w:val="00CD755B"/>
    <w:rsid w:val="00CE198A"/>
    <w:rsid w:val="00CE1F29"/>
    <w:rsid w:val="00CE24A6"/>
    <w:rsid w:val="00CE2876"/>
    <w:rsid w:val="00CE32A1"/>
    <w:rsid w:val="00CF365F"/>
    <w:rsid w:val="00CF3F18"/>
    <w:rsid w:val="00CF49C3"/>
    <w:rsid w:val="00CF4E1F"/>
    <w:rsid w:val="00CF7F41"/>
    <w:rsid w:val="00D0062E"/>
    <w:rsid w:val="00D01253"/>
    <w:rsid w:val="00D017CF"/>
    <w:rsid w:val="00D025E5"/>
    <w:rsid w:val="00D03FF9"/>
    <w:rsid w:val="00D06D25"/>
    <w:rsid w:val="00D10ABF"/>
    <w:rsid w:val="00D115BC"/>
    <w:rsid w:val="00D12466"/>
    <w:rsid w:val="00D14149"/>
    <w:rsid w:val="00D200D7"/>
    <w:rsid w:val="00D21A9C"/>
    <w:rsid w:val="00D22B8E"/>
    <w:rsid w:val="00D2494A"/>
    <w:rsid w:val="00D303B3"/>
    <w:rsid w:val="00D30D73"/>
    <w:rsid w:val="00D314A3"/>
    <w:rsid w:val="00D31D4D"/>
    <w:rsid w:val="00D34846"/>
    <w:rsid w:val="00D34D72"/>
    <w:rsid w:val="00D36A99"/>
    <w:rsid w:val="00D37375"/>
    <w:rsid w:val="00D43589"/>
    <w:rsid w:val="00D50331"/>
    <w:rsid w:val="00D50AA6"/>
    <w:rsid w:val="00D514A7"/>
    <w:rsid w:val="00D5329D"/>
    <w:rsid w:val="00D56B13"/>
    <w:rsid w:val="00D57422"/>
    <w:rsid w:val="00D60FF3"/>
    <w:rsid w:val="00D66D5C"/>
    <w:rsid w:val="00D72325"/>
    <w:rsid w:val="00D736C0"/>
    <w:rsid w:val="00D744BE"/>
    <w:rsid w:val="00D775E8"/>
    <w:rsid w:val="00D813EC"/>
    <w:rsid w:val="00D82623"/>
    <w:rsid w:val="00D83393"/>
    <w:rsid w:val="00D83E38"/>
    <w:rsid w:val="00D83EF9"/>
    <w:rsid w:val="00D87657"/>
    <w:rsid w:val="00D87803"/>
    <w:rsid w:val="00D8796D"/>
    <w:rsid w:val="00D91F45"/>
    <w:rsid w:val="00D923A0"/>
    <w:rsid w:val="00D932B7"/>
    <w:rsid w:val="00D94C8A"/>
    <w:rsid w:val="00D9539F"/>
    <w:rsid w:val="00D9573D"/>
    <w:rsid w:val="00D95CEE"/>
    <w:rsid w:val="00D96141"/>
    <w:rsid w:val="00D9649F"/>
    <w:rsid w:val="00D968B2"/>
    <w:rsid w:val="00DA2533"/>
    <w:rsid w:val="00DA3603"/>
    <w:rsid w:val="00DB3D6F"/>
    <w:rsid w:val="00DB4233"/>
    <w:rsid w:val="00DB4310"/>
    <w:rsid w:val="00DB436C"/>
    <w:rsid w:val="00DB49DA"/>
    <w:rsid w:val="00DB4CC8"/>
    <w:rsid w:val="00DB6C55"/>
    <w:rsid w:val="00DB7F02"/>
    <w:rsid w:val="00DC0149"/>
    <w:rsid w:val="00DC18BC"/>
    <w:rsid w:val="00DC3B49"/>
    <w:rsid w:val="00DC4075"/>
    <w:rsid w:val="00DC77D2"/>
    <w:rsid w:val="00DD01D3"/>
    <w:rsid w:val="00DD17EA"/>
    <w:rsid w:val="00DD1B46"/>
    <w:rsid w:val="00DD4238"/>
    <w:rsid w:val="00DD6093"/>
    <w:rsid w:val="00DD6203"/>
    <w:rsid w:val="00DE3D8C"/>
    <w:rsid w:val="00DF1A41"/>
    <w:rsid w:val="00DF40D5"/>
    <w:rsid w:val="00DF48B0"/>
    <w:rsid w:val="00DF5518"/>
    <w:rsid w:val="00DF5A41"/>
    <w:rsid w:val="00DF611C"/>
    <w:rsid w:val="00DF7396"/>
    <w:rsid w:val="00E00CCD"/>
    <w:rsid w:val="00E0233E"/>
    <w:rsid w:val="00E0579F"/>
    <w:rsid w:val="00E078FC"/>
    <w:rsid w:val="00E1027B"/>
    <w:rsid w:val="00E12B50"/>
    <w:rsid w:val="00E13661"/>
    <w:rsid w:val="00E1620A"/>
    <w:rsid w:val="00E16BEB"/>
    <w:rsid w:val="00E17CC4"/>
    <w:rsid w:val="00E212CD"/>
    <w:rsid w:val="00E25C9E"/>
    <w:rsid w:val="00E26D47"/>
    <w:rsid w:val="00E27F1E"/>
    <w:rsid w:val="00E33B02"/>
    <w:rsid w:val="00E349FD"/>
    <w:rsid w:val="00E425BF"/>
    <w:rsid w:val="00E43186"/>
    <w:rsid w:val="00E438C4"/>
    <w:rsid w:val="00E45072"/>
    <w:rsid w:val="00E45FF7"/>
    <w:rsid w:val="00E4752C"/>
    <w:rsid w:val="00E478BD"/>
    <w:rsid w:val="00E52AC0"/>
    <w:rsid w:val="00E540C0"/>
    <w:rsid w:val="00E55D2B"/>
    <w:rsid w:val="00E601C6"/>
    <w:rsid w:val="00E61417"/>
    <w:rsid w:val="00E61A15"/>
    <w:rsid w:val="00E625B6"/>
    <w:rsid w:val="00E65532"/>
    <w:rsid w:val="00E65820"/>
    <w:rsid w:val="00E67FDC"/>
    <w:rsid w:val="00E72018"/>
    <w:rsid w:val="00E726CF"/>
    <w:rsid w:val="00E73815"/>
    <w:rsid w:val="00E75D25"/>
    <w:rsid w:val="00E7736D"/>
    <w:rsid w:val="00E80DEE"/>
    <w:rsid w:val="00E8581E"/>
    <w:rsid w:val="00E90088"/>
    <w:rsid w:val="00E9270C"/>
    <w:rsid w:val="00E92EDD"/>
    <w:rsid w:val="00E93399"/>
    <w:rsid w:val="00E9386D"/>
    <w:rsid w:val="00E94BFE"/>
    <w:rsid w:val="00E94D33"/>
    <w:rsid w:val="00E956AE"/>
    <w:rsid w:val="00E9791D"/>
    <w:rsid w:val="00EA0C96"/>
    <w:rsid w:val="00EA3A23"/>
    <w:rsid w:val="00EA3D43"/>
    <w:rsid w:val="00EA64CD"/>
    <w:rsid w:val="00EA6B86"/>
    <w:rsid w:val="00EB0F7A"/>
    <w:rsid w:val="00EB0F7E"/>
    <w:rsid w:val="00EB1FA0"/>
    <w:rsid w:val="00EB1FA6"/>
    <w:rsid w:val="00EB31CA"/>
    <w:rsid w:val="00EB4573"/>
    <w:rsid w:val="00EB462F"/>
    <w:rsid w:val="00EB61AF"/>
    <w:rsid w:val="00EB6D9D"/>
    <w:rsid w:val="00EB77B3"/>
    <w:rsid w:val="00EC0B2D"/>
    <w:rsid w:val="00EC238E"/>
    <w:rsid w:val="00EC3A3B"/>
    <w:rsid w:val="00EC676F"/>
    <w:rsid w:val="00EC70D6"/>
    <w:rsid w:val="00EC72EF"/>
    <w:rsid w:val="00ED309D"/>
    <w:rsid w:val="00ED5953"/>
    <w:rsid w:val="00ED7EC2"/>
    <w:rsid w:val="00EE295F"/>
    <w:rsid w:val="00EE4A8B"/>
    <w:rsid w:val="00EE570B"/>
    <w:rsid w:val="00EE6300"/>
    <w:rsid w:val="00EF0623"/>
    <w:rsid w:val="00EF29E2"/>
    <w:rsid w:val="00EF49DE"/>
    <w:rsid w:val="00EF65E3"/>
    <w:rsid w:val="00EF71E3"/>
    <w:rsid w:val="00F03054"/>
    <w:rsid w:val="00F057E8"/>
    <w:rsid w:val="00F06801"/>
    <w:rsid w:val="00F07324"/>
    <w:rsid w:val="00F11E77"/>
    <w:rsid w:val="00F1488D"/>
    <w:rsid w:val="00F16A2E"/>
    <w:rsid w:val="00F16E6D"/>
    <w:rsid w:val="00F232ED"/>
    <w:rsid w:val="00F26845"/>
    <w:rsid w:val="00F30E7B"/>
    <w:rsid w:val="00F32D98"/>
    <w:rsid w:val="00F3431D"/>
    <w:rsid w:val="00F355C5"/>
    <w:rsid w:val="00F35698"/>
    <w:rsid w:val="00F40A8C"/>
    <w:rsid w:val="00F41E77"/>
    <w:rsid w:val="00F46322"/>
    <w:rsid w:val="00F46DAC"/>
    <w:rsid w:val="00F4762F"/>
    <w:rsid w:val="00F479E7"/>
    <w:rsid w:val="00F47E5E"/>
    <w:rsid w:val="00F53359"/>
    <w:rsid w:val="00F60CDE"/>
    <w:rsid w:val="00F62D12"/>
    <w:rsid w:val="00F65100"/>
    <w:rsid w:val="00F653DD"/>
    <w:rsid w:val="00F6703E"/>
    <w:rsid w:val="00F7067B"/>
    <w:rsid w:val="00F73AA5"/>
    <w:rsid w:val="00F80431"/>
    <w:rsid w:val="00F82755"/>
    <w:rsid w:val="00F82A96"/>
    <w:rsid w:val="00F82C93"/>
    <w:rsid w:val="00F8373B"/>
    <w:rsid w:val="00F83940"/>
    <w:rsid w:val="00F85031"/>
    <w:rsid w:val="00F85861"/>
    <w:rsid w:val="00F85B90"/>
    <w:rsid w:val="00F86AFB"/>
    <w:rsid w:val="00F87F9A"/>
    <w:rsid w:val="00F910AD"/>
    <w:rsid w:val="00F927CC"/>
    <w:rsid w:val="00F93C6E"/>
    <w:rsid w:val="00F93FD5"/>
    <w:rsid w:val="00F97016"/>
    <w:rsid w:val="00F97CFB"/>
    <w:rsid w:val="00FA0E5D"/>
    <w:rsid w:val="00FA1B3D"/>
    <w:rsid w:val="00FA2242"/>
    <w:rsid w:val="00FA446B"/>
    <w:rsid w:val="00FA7058"/>
    <w:rsid w:val="00FA7939"/>
    <w:rsid w:val="00FB3F6E"/>
    <w:rsid w:val="00FB44E2"/>
    <w:rsid w:val="00FB6A13"/>
    <w:rsid w:val="00FC0D09"/>
    <w:rsid w:val="00FC3887"/>
    <w:rsid w:val="00FC3DC5"/>
    <w:rsid w:val="00FC4BC9"/>
    <w:rsid w:val="00FC4F4A"/>
    <w:rsid w:val="00FD0BE3"/>
    <w:rsid w:val="00FD1CD1"/>
    <w:rsid w:val="00FD4A42"/>
    <w:rsid w:val="00FD6E01"/>
    <w:rsid w:val="00FD70DD"/>
    <w:rsid w:val="00FE1DA8"/>
    <w:rsid w:val="00FE201D"/>
    <w:rsid w:val="00FE2A2B"/>
    <w:rsid w:val="00FE6F38"/>
    <w:rsid w:val="00FE746F"/>
    <w:rsid w:val="00FF3208"/>
    <w:rsid w:val="00FF3339"/>
    <w:rsid w:val="00FF7B08"/>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97B4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color w:val="000000" w:themeColor="text1"/>
        <w:sz w:val="22"/>
        <w:szCs w:val="22"/>
        <w:lang w:val="ru-RU" w:eastAsia="en-US" w:bidi="ar-SA"/>
      </w:rPr>
    </w:rPrDefault>
    <w:pPrDefault>
      <w:pPr>
        <w:spacing w:after="240" w:line="276" w:lineRule="auto"/>
        <w:jc w:val="both"/>
      </w:pPr>
    </w:pPrDefault>
  </w:docDefaults>
  <w:latentStyles w:defLockedState="0" w:defUIPriority="99" w:defSemiHidden="0" w:defUnhideWhenUsed="0" w:defQFormat="0" w:count="371">
    <w:lsdException w:name="Normal" w:uiPriority="0" w:qFormat="1"/>
    <w:lsdException w:name="heading 1" w:uiPriority="16" w:qFormat="1"/>
    <w:lsdException w:name="heading 2" w:semiHidden="1" w:uiPriority="16" w:qFormat="1"/>
    <w:lsdException w:name="heading 3" w:semiHidden="1" w:uiPriority="16" w:qFormat="1"/>
    <w:lsdException w:name="heading 4" w:semiHidden="1" w:uiPriority="16" w:qFormat="1"/>
    <w:lsdException w:name="heading 5" w:semiHidden="1" w:uiPriority="16" w:qFormat="1"/>
    <w:lsdException w:name="heading 6" w:semiHidden="1" w:uiPriority="16" w:qFormat="1"/>
    <w:lsdException w:name="heading 7" w:semiHidden="1" w:uiPriority="16" w:qFormat="1"/>
    <w:lsdException w:name="heading 8" w:semiHidden="1" w:uiPriority="16" w:qFormat="1"/>
    <w:lsdException w:name="heading 9" w:semiHidden="1" w:uiPriority="16"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11" w:unhideWhenUsed="1"/>
    <w:lsdException w:name="toc 3" w:uiPriority="1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7"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5A5BFA"/>
  </w:style>
  <w:style w:type="paragraph" w:styleId="17">
    <w:name w:val="heading 1"/>
    <w:basedOn w:val="a3"/>
    <w:next w:val="a3"/>
    <w:link w:val="18"/>
    <w:uiPriority w:val="16"/>
    <w:semiHidden/>
    <w:qFormat/>
    <w:rsid w:val="002529B9"/>
    <w:pPr>
      <w:keepNext/>
      <w:keepLines/>
      <w:spacing w:before="240" w:after="0"/>
      <w:outlineLvl w:val="0"/>
    </w:pPr>
    <w:rPr>
      <w:rFonts w:asciiTheme="majorHAnsi" w:eastAsiaTheme="majorEastAsia" w:hAnsiTheme="majorHAnsi" w:cstheme="majorBidi"/>
      <w:color w:val="007E74" w:themeColor="accent1" w:themeShade="BF"/>
      <w:sz w:val="32"/>
      <w:szCs w:val="32"/>
    </w:rPr>
  </w:style>
  <w:style w:type="paragraph" w:styleId="25">
    <w:name w:val="heading 2"/>
    <w:basedOn w:val="a3"/>
    <w:next w:val="a3"/>
    <w:link w:val="26"/>
    <w:uiPriority w:val="16"/>
    <w:semiHidden/>
    <w:qFormat/>
    <w:rsid w:val="002529B9"/>
    <w:pPr>
      <w:keepNext/>
      <w:keepLines/>
      <w:spacing w:before="40" w:after="0"/>
      <w:outlineLvl w:val="1"/>
    </w:pPr>
    <w:rPr>
      <w:rFonts w:asciiTheme="majorHAnsi" w:eastAsiaTheme="majorEastAsia" w:hAnsiTheme="majorHAnsi" w:cstheme="majorBidi"/>
      <w:color w:val="007E74" w:themeColor="accent1" w:themeShade="BF"/>
      <w:sz w:val="26"/>
      <w:szCs w:val="26"/>
    </w:rPr>
  </w:style>
  <w:style w:type="paragraph" w:styleId="34">
    <w:name w:val="heading 3"/>
    <w:basedOn w:val="a3"/>
    <w:next w:val="a3"/>
    <w:link w:val="35"/>
    <w:uiPriority w:val="16"/>
    <w:semiHidden/>
    <w:qFormat/>
    <w:rsid w:val="002529B9"/>
    <w:pPr>
      <w:keepNext/>
      <w:keepLines/>
      <w:spacing w:before="40" w:after="0"/>
      <w:outlineLvl w:val="2"/>
    </w:pPr>
    <w:rPr>
      <w:rFonts w:asciiTheme="majorHAnsi" w:eastAsiaTheme="majorEastAsia" w:hAnsiTheme="majorHAnsi" w:cstheme="majorBidi"/>
      <w:color w:val="00544D" w:themeColor="accent1" w:themeShade="7F"/>
      <w:sz w:val="24"/>
      <w:szCs w:val="24"/>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numbering" w:customStyle="1" w:styleId="2">
    <w:name w:val="2. Договор"/>
    <w:uiPriority w:val="99"/>
    <w:rsid w:val="00A07B61"/>
    <w:pPr>
      <w:numPr>
        <w:numId w:val="1"/>
      </w:numPr>
    </w:pPr>
  </w:style>
  <w:style w:type="paragraph" w:customStyle="1" w:styleId="1">
    <w:name w:val="Договор. 1 уровень"/>
    <w:basedOn w:val="a3"/>
    <w:uiPriority w:val="6"/>
    <w:rsid w:val="00DC3B49"/>
    <w:pPr>
      <w:keepNext/>
      <w:numPr>
        <w:numId w:val="10"/>
      </w:numPr>
      <w:outlineLvl w:val="0"/>
    </w:pPr>
    <w:rPr>
      <w:rFonts w:ascii="Times New Roman Bold" w:hAnsi="Times New Roman Bold"/>
      <w:b/>
      <w:caps/>
    </w:rPr>
  </w:style>
  <w:style w:type="paragraph" w:customStyle="1" w:styleId="20">
    <w:name w:val="Договор. 2 уровень"/>
    <w:basedOn w:val="a3"/>
    <w:uiPriority w:val="6"/>
    <w:rsid w:val="00A07B61"/>
    <w:pPr>
      <w:numPr>
        <w:ilvl w:val="1"/>
        <w:numId w:val="10"/>
      </w:numPr>
      <w:outlineLvl w:val="1"/>
    </w:pPr>
  </w:style>
  <w:style w:type="paragraph" w:customStyle="1" w:styleId="3">
    <w:name w:val="Договор. 3 уровень"/>
    <w:basedOn w:val="a3"/>
    <w:uiPriority w:val="6"/>
    <w:qFormat/>
    <w:rsid w:val="00A07B61"/>
    <w:pPr>
      <w:numPr>
        <w:ilvl w:val="2"/>
        <w:numId w:val="10"/>
      </w:numPr>
      <w:outlineLvl w:val="2"/>
    </w:pPr>
  </w:style>
  <w:style w:type="paragraph" w:customStyle="1" w:styleId="4">
    <w:name w:val="Договор. 4 уровень"/>
    <w:basedOn w:val="a3"/>
    <w:uiPriority w:val="6"/>
    <w:qFormat/>
    <w:rsid w:val="00A07B61"/>
    <w:pPr>
      <w:numPr>
        <w:ilvl w:val="3"/>
        <w:numId w:val="10"/>
      </w:numPr>
      <w:outlineLvl w:val="3"/>
    </w:pPr>
  </w:style>
  <w:style w:type="paragraph" w:customStyle="1" w:styleId="5">
    <w:name w:val="Договор. 5 уровень"/>
    <w:basedOn w:val="a3"/>
    <w:uiPriority w:val="6"/>
    <w:qFormat/>
    <w:rsid w:val="00A07B61"/>
    <w:pPr>
      <w:numPr>
        <w:ilvl w:val="4"/>
        <w:numId w:val="10"/>
      </w:numPr>
      <w:outlineLvl w:val="4"/>
    </w:pPr>
  </w:style>
  <w:style w:type="paragraph" w:customStyle="1" w:styleId="6">
    <w:name w:val="Договор. 6 уровень"/>
    <w:basedOn w:val="a3"/>
    <w:uiPriority w:val="6"/>
    <w:qFormat/>
    <w:rsid w:val="00A07B61"/>
    <w:pPr>
      <w:numPr>
        <w:ilvl w:val="5"/>
        <w:numId w:val="10"/>
      </w:numPr>
      <w:outlineLvl w:val="5"/>
    </w:pPr>
  </w:style>
  <w:style w:type="paragraph" w:customStyle="1" w:styleId="a">
    <w:name w:val="Договор. Без знаков"/>
    <w:basedOn w:val="a3"/>
    <w:next w:val="a3"/>
    <w:uiPriority w:val="6"/>
    <w:rsid w:val="00A07B61"/>
    <w:pPr>
      <w:numPr>
        <w:ilvl w:val="6"/>
        <w:numId w:val="10"/>
      </w:numPr>
      <w:outlineLvl w:val="0"/>
    </w:pPr>
  </w:style>
  <w:style w:type="table" w:styleId="a7">
    <w:name w:val="Table Grid"/>
    <w:basedOn w:val="a5"/>
    <w:uiPriority w:val="39"/>
    <w:rsid w:val="001F5A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Таблица-сетка 1 светлая — акцент 11"/>
    <w:basedOn w:val="a5"/>
    <w:uiPriority w:val="46"/>
    <w:rsid w:val="001F5A6A"/>
    <w:pPr>
      <w:spacing w:after="0" w:line="240" w:lineRule="auto"/>
    </w:pPr>
    <w:tblPr>
      <w:tblStyleRowBandSize w:val="1"/>
      <w:tblStyleColBandSize w:val="1"/>
      <w:tblBorders>
        <w:top w:val="single" w:sz="4" w:space="0" w:color="76FFF4" w:themeColor="accent1" w:themeTint="66"/>
        <w:left w:val="single" w:sz="4" w:space="0" w:color="76FFF4" w:themeColor="accent1" w:themeTint="66"/>
        <w:bottom w:val="single" w:sz="4" w:space="0" w:color="76FFF4" w:themeColor="accent1" w:themeTint="66"/>
        <w:right w:val="single" w:sz="4" w:space="0" w:color="76FFF4" w:themeColor="accent1" w:themeTint="66"/>
        <w:insideH w:val="single" w:sz="4" w:space="0" w:color="76FFF4" w:themeColor="accent1" w:themeTint="66"/>
        <w:insideV w:val="single" w:sz="4" w:space="0" w:color="76FFF4" w:themeColor="accent1" w:themeTint="66"/>
      </w:tblBorders>
    </w:tblPr>
    <w:tblStylePr w:type="firstRow">
      <w:rPr>
        <w:b/>
        <w:bCs/>
      </w:rPr>
      <w:tblPr/>
      <w:tcPr>
        <w:tcBorders>
          <w:bottom w:val="single" w:sz="12" w:space="0" w:color="32FFEF" w:themeColor="accent1" w:themeTint="99"/>
        </w:tcBorders>
      </w:tcPr>
    </w:tblStylePr>
    <w:tblStylePr w:type="lastRow">
      <w:rPr>
        <w:b/>
        <w:bCs/>
      </w:rPr>
      <w:tblPr/>
      <w:tcPr>
        <w:tcBorders>
          <w:top w:val="double" w:sz="2" w:space="0" w:color="32FFEF" w:themeColor="accent1" w:themeTint="99"/>
        </w:tcBorders>
      </w:tcPr>
    </w:tblStylePr>
    <w:tblStylePr w:type="firstCol">
      <w:rPr>
        <w:b/>
        <w:bCs/>
      </w:rPr>
    </w:tblStylePr>
    <w:tblStylePr w:type="lastCol">
      <w:rPr>
        <w:b/>
        <w:bCs/>
      </w:rPr>
    </w:tblStylePr>
  </w:style>
  <w:style w:type="paragraph" w:styleId="a8">
    <w:name w:val="No Spacing"/>
    <w:uiPriority w:val="19"/>
    <w:semiHidden/>
    <w:qFormat/>
    <w:rsid w:val="001F5A6A"/>
    <w:pPr>
      <w:spacing w:after="0"/>
    </w:pPr>
  </w:style>
  <w:style w:type="numbering" w:customStyle="1" w:styleId="30">
    <w:name w:val="3. Приложение"/>
    <w:uiPriority w:val="99"/>
    <w:rsid w:val="00A07B61"/>
    <w:pPr>
      <w:numPr>
        <w:numId w:val="2"/>
      </w:numPr>
    </w:pPr>
  </w:style>
  <w:style w:type="paragraph" w:customStyle="1" w:styleId="14">
    <w:name w:val="Приложение. 1 уровень"/>
    <w:basedOn w:val="a3"/>
    <w:next w:val="a3"/>
    <w:link w:val="1Char"/>
    <w:uiPriority w:val="8"/>
    <w:qFormat/>
    <w:rsid w:val="00DC3B49"/>
    <w:pPr>
      <w:keepNext/>
      <w:numPr>
        <w:numId w:val="11"/>
      </w:numPr>
      <w:tabs>
        <w:tab w:val="center" w:pos="4819"/>
        <w:tab w:val="left" w:pos="6434"/>
      </w:tabs>
      <w:jc w:val="center"/>
      <w:outlineLvl w:val="0"/>
    </w:pPr>
    <w:rPr>
      <w:rFonts w:ascii="Times New Roman Bold" w:hAnsi="Times New Roman Bold"/>
      <w:b/>
      <w:caps/>
      <w:lang w:val="en-US"/>
    </w:rPr>
  </w:style>
  <w:style w:type="character" w:customStyle="1" w:styleId="1Char">
    <w:name w:val="Приложение. 1 уровень Char"/>
    <w:basedOn w:val="a4"/>
    <w:link w:val="14"/>
    <w:uiPriority w:val="8"/>
    <w:rsid w:val="00DC3B49"/>
    <w:rPr>
      <w:rFonts w:ascii="Times New Roman Bold" w:hAnsi="Times New Roman Bold"/>
      <w:b/>
      <w:caps/>
      <w:lang w:val="en-US"/>
    </w:rPr>
  </w:style>
  <w:style w:type="paragraph" w:customStyle="1" w:styleId="22">
    <w:name w:val="Приложение. 2 уровень"/>
    <w:basedOn w:val="a3"/>
    <w:uiPriority w:val="8"/>
    <w:rsid w:val="00DC3B49"/>
    <w:pPr>
      <w:keepNext/>
      <w:numPr>
        <w:ilvl w:val="1"/>
        <w:numId w:val="11"/>
      </w:numPr>
      <w:outlineLvl w:val="1"/>
    </w:pPr>
    <w:rPr>
      <w:rFonts w:ascii="Times New Roman Bold" w:hAnsi="Times New Roman Bold"/>
      <w:b/>
      <w:caps/>
    </w:rPr>
  </w:style>
  <w:style w:type="paragraph" w:customStyle="1" w:styleId="31">
    <w:name w:val="Приложение. 3 уровень"/>
    <w:basedOn w:val="a3"/>
    <w:uiPriority w:val="8"/>
    <w:rsid w:val="00DC3B49"/>
    <w:pPr>
      <w:keepNext/>
      <w:numPr>
        <w:ilvl w:val="2"/>
        <w:numId w:val="11"/>
      </w:numPr>
      <w:outlineLvl w:val="2"/>
    </w:pPr>
    <w:rPr>
      <w:b/>
      <w:caps/>
    </w:rPr>
  </w:style>
  <w:style w:type="paragraph" w:customStyle="1" w:styleId="40">
    <w:name w:val="Приложение. 4 уровень"/>
    <w:basedOn w:val="a3"/>
    <w:uiPriority w:val="8"/>
    <w:rsid w:val="00A07B61"/>
    <w:pPr>
      <w:numPr>
        <w:ilvl w:val="3"/>
        <w:numId w:val="11"/>
      </w:numPr>
      <w:outlineLvl w:val="3"/>
    </w:pPr>
  </w:style>
  <w:style w:type="paragraph" w:customStyle="1" w:styleId="50">
    <w:name w:val="Приложение. 5 уровень"/>
    <w:basedOn w:val="a3"/>
    <w:uiPriority w:val="8"/>
    <w:rsid w:val="00A07B61"/>
    <w:pPr>
      <w:numPr>
        <w:ilvl w:val="4"/>
        <w:numId w:val="11"/>
      </w:numPr>
      <w:outlineLvl w:val="4"/>
    </w:pPr>
  </w:style>
  <w:style w:type="paragraph" w:customStyle="1" w:styleId="a1">
    <w:name w:val="Приложение. Без знаков"/>
    <w:basedOn w:val="a3"/>
    <w:uiPriority w:val="8"/>
    <w:rsid w:val="00A07B61"/>
    <w:pPr>
      <w:numPr>
        <w:ilvl w:val="7"/>
        <w:numId w:val="11"/>
      </w:numPr>
      <w:outlineLvl w:val="0"/>
    </w:pPr>
  </w:style>
  <w:style w:type="numbering" w:customStyle="1" w:styleId="10">
    <w:name w:val="1. Определение"/>
    <w:uiPriority w:val="99"/>
    <w:rsid w:val="00A07B61"/>
    <w:pPr>
      <w:numPr>
        <w:numId w:val="3"/>
      </w:numPr>
    </w:pPr>
  </w:style>
  <w:style w:type="paragraph" w:styleId="a9">
    <w:name w:val="List Paragraph"/>
    <w:basedOn w:val="a3"/>
    <w:uiPriority w:val="34"/>
    <w:semiHidden/>
    <w:qFormat/>
    <w:rsid w:val="000226E0"/>
    <w:pPr>
      <w:ind w:left="720"/>
      <w:contextualSpacing/>
    </w:pPr>
  </w:style>
  <w:style w:type="paragraph" w:customStyle="1" w:styleId="21">
    <w:name w:val="Определение. 2 уровень"/>
    <w:basedOn w:val="a3"/>
    <w:uiPriority w:val="4"/>
    <w:rsid w:val="00A07B61"/>
    <w:pPr>
      <w:numPr>
        <w:ilvl w:val="3"/>
        <w:numId w:val="9"/>
      </w:numPr>
      <w:outlineLvl w:val="1"/>
    </w:pPr>
  </w:style>
  <w:style w:type="numbering" w:customStyle="1" w:styleId="61">
    <w:name w:val="6. Буквенный список"/>
    <w:uiPriority w:val="99"/>
    <w:rsid w:val="00A07B61"/>
    <w:pPr>
      <w:numPr>
        <w:numId w:val="4"/>
      </w:numPr>
    </w:pPr>
  </w:style>
  <w:style w:type="paragraph" w:customStyle="1" w:styleId="a0">
    <w:name w:val="Определение. Без знаков"/>
    <w:basedOn w:val="a3"/>
    <w:uiPriority w:val="4"/>
    <w:rsid w:val="00A07B61"/>
    <w:pPr>
      <w:numPr>
        <w:ilvl w:val="4"/>
        <w:numId w:val="9"/>
      </w:numPr>
      <w:outlineLvl w:val="0"/>
    </w:pPr>
  </w:style>
  <w:style w:type="numbering" w:customStyle="1" w:styleId="5o">
    <w:name w:val="5. Нумерованный списoк"/>
    <w:uiPriority w:val="99"/>
    <w:rsid w:val="00A07B61"/>
    <w:pPr>
      <w:numPr>
        <w:numId w:val="5"/>
      </w:numPr>
    </w:pPr>
  </w:style>
  <w:style w:type="paragraph" w:customStyle="1" w:styleId="60">
    <w:name w:val="Приложение. 6 уровень"/>
    <w:basedOn w:val="a3"/>
    <w:uiPriority w:val="8"/>
    <w:rsid w:val="00A07B61"/>
    <w:pPr>
      <w:numPr>
        <w:ilvl w:val="5"/>
        <w:numId w:val="11"/>
      </w:numPr>
    </w:pPr>
  </w:style>
  <w:style w:type="paragraph" w:customStyle="1" w:styleId="15">
    <w:name w:val="Буквенный список. 1 уровень"/>
    <w:basedOn w:val="a3"/>
    <w:uiPriority w:val="12"/>
    <w:rsid w:val="00A07B61"/>
    <w:pPr>
      <w:numPr>
        <w:numId w:val="13"/>
      </w:numPr>
      <w:outlineLvl w:val="0"/>
    </w:pPr>
  </w:style>
  <w:style w:type="paragraph" w:customStyle="1" w:styleId="11">
    <w:name w:val="Определение. 1 уровень. 1 тип"/>
    <w:basedOn w:val="a3"/>
    <w:uiPriority w:val="4"/>
    <w:rsid w:val="00A07B61"/>
    <w:pPr>
      <w:numPr>
        <w:numId w:val="9"/>
      </w:numPr>
    </w:pPr>
  </w:style>
  <w:style w:type="paragraph" w:customStyle="1" w:styleId="12">
    <w:name w:val="Определение. 1 уровень. 2 тип"/>
    <w:basedOn w:val="a3"/>
    <w:uiPriority w:val="4"/>
    <w:rsid w:val="00A07B61"/>
    <w:pPr>
      <w:numPr>
        <w:ilvl w:val="1"/>
        <w:numId w:val="9"/>
      </w:numPr>
    </w:pPr>
  </w:style>
  <w:style w:type="paragraph" w:customStyle="1" w:styleId="13">
    <w:name w:val="Определение. 1 уровень. 3 тип"/>
    <w:basedOn w:val="a3"/>
    <w:uiPriority w:val="4"/>
    <w:rsid w:val="00A07B61"/>
    <w:pPr>
      <w:numPr>
        <w:ilvl w:val="2"/>
        <w:numId w:val="9"/>
      </w:numPr>
    </w:pPr>
  </w:style>
  <w:style w:type="paragraph" w:customStyle="1" w:styleId="23">
    <w:name w:val="Буквенный список. 2 уровень"/>
    <w:basedOn w:val="a3"/>
    <w:uiPriority w:val="12"/>
    <w:rsid w:val="00A07B61"/>
    <w:pPr>
      <w:numPr>
        <w:ilvl w:val="1"/>
        <w:numId w:val="13"/>
      </w:numPr>
      <w:outlineLvl w:val="1"/>
    </w:pPr>
  </w:style>
  <w:style w:type="paragraph" w:customStyle="1" w:styleId="32">
    <w:name w:val="Буквенный список. 3 уровень"/>
    <w:basedOn w:val="a3"/>
    <w:uiPriority w:val="12"/>
    <w:rsid w:val="00A07B61"/>
    <w:pPr>
      <w:numPr>
        <w:ilvl w:val="2"/>
        <w:numId w:val="13"/>
      </w:numPr>
      <w:outlineLvl w:val="2"/>
    </w:pPr>
  </w:style>
  <w:style w:type="paragraph" w:customStyle="1" w:styleId="41">
    <w:name w:val="Буквенный список. 4 уровень"/>
    <w:basedOn w:val="a3"/>
    <w:uiPriority w:val="12"/>
    <w:rsid w:val="00A07B61"/>
    <w:pPr>
      <w:numPr>
        <w:ilvl w:val="3"/>
        <w:numId w:val="13"/>
      </w:numPr>
      <w:outlineLvl w:val="3"/>
    </w:pPr>
  </w:style>
  <w:style w:type="paragraph" w:customStyle="1" w:styleId="51">
    <w:name w:val="Буквенный список. 5 уровень"/>
    <w:basedOn w:val="a3"/>
    <w:uiPriority w:val="12"/>
    <w:rsid w:val="00A07B61"/>
    <w:pPr>
      <w:numPr>
        <w:ilvl w:val="4"/>
        <w:numId w:val="13"/>
      </w:numPr>
      <w:outlineLvl w:val="4"/>
    </w:pPr>
  </w:style>
  <w:style w:type="paragraph" w:customStyle="1" w:styleId="62">
    <w:name w:val="Буквенный список. 6 уровень"/>
    <w:basedOn w:val="a3"/>
    <w:uiPriority w:val="12"/>
    <w:rsid w:val="00A07B61"/>
    <w:pPr>
      <w:numPr>
        <w:ilvl w:val="5"/>
        <w:numId w:val="13"/>
      </w:numPr>
      <w:outlineLvl w:val="5"/>
    </w:pPr>
  </w:style>
  <w:style w:type="numbering" w:customStyle="1" w:styleId="7o">
    <w:name w:val="7. Маркированный списoк"/>
    <w:uiPriority w:val="99"/>
    <w:rsid w:val="00A07B61"/>
    <w:pPr>
      <w:numPr>
        <w:numId w:val="6"/>
      </w:numPr>
    </w:pPr>
  </w:style>
  <w:style w:type="paragraph" w:customStyle="1" w:styleId="o1">
    <w:name w:val="Нумерованный списoк. 1 уровень"/>
    <w:basedOn w:val="a3"/>
    <w:uiPriority w:val="11"/>
    <w:rsid w:val="00A07B61"/>
    <w:pPr>
      <w:numPr>
        <w:numId w:val="21"/>
      </w:numPr>
      <w:outlineLvl w:val="0"/>
    </w:pPr>
  </w:style>
  <w:style w:type="paragraph" w:customStyle="1" w:styleId="o2">
    <w:name w:val="Нумерованный списoк. 2 уровень"/>
    <w:basedOn w:val="a3"/>
    <w:uiPriority w:val="11"/>
    <w:rsid w:val="00A07B61"/>
    <w:pPr>
      <w:numPr>
        <w:ilvl w:val="1"/>
        <w:numId w:val="21"/>
      </w:numPr>
      <w:outlineLvl w:val="1"/>
    </w:pPr>
  </w:style>
  <w:style w:type="paragraph" w:customStyle="1" w:styleId="o3">
    <w:name w:val="Нумерованный списoк. 3 уровень"/>
    <w:basedOn w:val="a3"/>
    <w:uiPriority w:val="11"/>
    <w:rsid w:val="00A07B61"/>
    <w:pPr>
      <w:numPr>
        <w:ilvl w:val="2"/>
        <w:numId w:val="21"/>
      </w:numPr>
      <w:outlineLvl w:val="2"/>
    </w:pPr>
  </w:style>
  <w:style w:type="paragraph" w:customStyle="1" w:styleId="o4">
    <w:name w:val="Нумерованный списoк. 4 уровень"/>
    <w:basedOn w:val="a3"/>
    <w:uiPriority w:val="11"/>
    <w:rsid w:val="00A07B61"/>
    <w:pPr>
      <w:numPr>
        <w:ilvl w:val="3"/>
        <w:numId w:val="21"/>
      </w:numPr>
      <w:outlineLvl w:val="3"/>
    </w:pPr>
  </w:style>
  <w:style w:type="paragraph" w:customStyle="1" w:styleId="o5">
    <w:name w:val="Нумерованный списoк. 5 уровень"/>
    <w:basedOn w:val="a3"/>
    <w:uiPriority w:val="11"/>
    <w:rsid w:val="00A07B61"/>
    <w:pPr>
      <w:numPr>
        <w:ilvl w:val="4"/>
        <w:numId w:val="21"/>
      </w:numPr>
      <w:outlineLvl w:val="4"/>
    </w:pPr>
  </w:style>
  <w:style w:type="paragraph" w:customStyle="1" w:styleId="o6">
    <w:name w:val="Нумерованный списoк. 6 уровень"/>
    <w:basedOn w:val="a3"/>
    <w:uiPriority w:val="11"/>
    <w:rsid w:val="00A07B61"/>
    <w:pPr>
      <w:numPr>
        <w:ilvl w:val="5"/>
        <w:numId w:val="21"/>
      </w:numPr>
      <w:outlineLvl w:val="5"/>
    </w:pPr>
  </w:style>
  <w:style w:type="numbering" w:customStyle="1" w:styleId="8o">
    <w:name w:val="8. Списoк с отступами"/>
    <w:uiPriority w:val="99"/>
    <w:rsid w:val="00A07B61"/>
    <w:pPr>
      <w:numPr>
        <w:numId w:val="7"/>
      </w:numPr>
    </w:pPr>
  </w:style>
  <w:style w:type="paragraph" w:customStyle="1" w:styleId="o11">
    <w:name w:val="Маркированный списoк. 1 уровень"/>
    <w:basedOn w:val="a3"/>
    <w:uiPriority w:val="12"/>
    <w:rsid w:val="00A07B61"/>
    <w:pPr>
      <w:numPr>
        <w:numId w:val="22"/>
      </w:numPr>
      <w:outlineLvl w:val="0"/>
    </w:pPr>
  </w:style>
  <w:style w:type="paragraph" w:customStyle="1" w:styleId="o21">
    <w:name w:val="Маркированный списoк. 2 уровень"/>
    <w:basedOn w:val="a3"/>
    <w:uiPriority w:val="12"/>
    <w:rsid w:val="00A07B61"/>
    <w:pPr>
      <w:numPr>
        <w:ilvl w:val="1"/>
        <w:numId w:val="22"/>
      </w:numPr>
      <w:outlineLvl w:val="1"/>
    </w:pPr>
  </w:style>
  <w:style w:type="paragraph" w:customStyle="1" w:styleId="o31">
    <w:name w:val="Маркированный списoк. 3 уровень"/>
    <w:basedOn w:val="a3"/>
    <w:uiPriority w:val="12"/>
    <w:rsid w:val="00A07B61"/>
    <w:pPr>
      <w:numPr>
        <w:ilvl w:val="2"/>
        <w:numId w:val="22"/>
      </w:numPr>
      <w:outlineLvl w:val="2"/>
    </w:pPr>
  </w:style>
  <w:style w:type="paragraph" w:customStyle="1" w:styleId="o41">
    <w:name w:val="Маркированный списoк. 4 уровень"/>
    <w:basedOn w:val="a3"/>
    <w:uiPriority w:val="12"/>
    <w:rsid w:val="00A07B61"/>
    <w:pPr>
      <w:numPr>
        <w:ilvl w:val="3"/>
        <w:numId w:val="22"/>
      </w:numPr>
      <w:outlineLvl w:val="3"/>
    </w:pPr>
  </w:style>
  <w:style w:type="paragraph" w:customStyle="1" w:styleId="o51">
    <w:name w:val="Маркированный списoк. 5 уровень"/>
    <w:basedOn w:val="a3"/>
    <w:uiPriority w:val="12"/>
    <w:rsid w:val="00A07B61"/>
    <w:pPr>
      <w:numPr>
        <w:ilvl w:val="4"/>
        <w:numId w:val="22"/>
      </w:numPr>
      <w:outlineLvl w:val="4"/>
    </w:pPr>
  </w:style>
  <w:style w:type="paragraph" w:customStyle="1" w:styleId="o61">
    <w:name w:val="Маркированный списoк. 6 уровень"/>
    <w:basedOn w:val="a3"/>
    <w:uiPriority w:val="12"/>
    <w:rsid w:val="00A07B61"/>
    <w:pPr>
      <w:numPr>
        <w:ilvl w:val="5"/>
        <w:numId w:val="22"/>
      </w:numPr>
      <w:outlineLvl w:val="5"/>
    </w:pPr>
  </w:style>
  <w:style w:type="paragraph" w:customStyle="1" w:styleId="aa">
    <w:name w:val="––––––––––––––––––––––––––––––––––––––––––––––––––––––––––––––––––––––––––––––––––––––––––––––––––––––"/>
    <w:basedOn w:val="a3"/>
    <w:next w:val="a3"/>
    <w:uiPriority w:val="5"/>
    <w:qFormat/>
    <w:rsid w:val="00F97016"/>
  </w:style>
  <w:style w:type="paragraph" w:customStyle="1" w:styleId="o10">
    <w:name w:val="Списoк с отступами. 1 уровень"/>
    <w:basedOn w:val="a3"/>
    <w:uiPriority w:val="12"/>
    <w:rsid w:val="00A07B61"/>
    <w:pPr>
      <w:numPr>
        <w:numId w:val="23"/>
      </w:numPr>
      <w:outlineLvl w:val="0"/>
    </w:pPr>
  </w:style>
  <w:style w:type="paragraph" w:customStyle="1" w:styleId="o20">
    <w:name w:val="Списoк с отступами. 2 уровень"/>
    <w:basedOn w:val="a3"/>
    <w:uiPriority w:val="12"/>
    <w:rsid w:val="00A07B61"/>
    <w:pPr>
      <w:numPr>
        <w:ilvl w:val="1"/>
        <w:numId w:val="23"/>
      </w:numPr>
      <w:outlineLvl w:val="1"/>
    </w:pPr>
  </w:style>
  <w:style w:type="paragraph" w:customStyle="1" w:styleId="o30">
    <w:name w:val="Списoк с отступами. 3 уровень"/>
    <w:basedOn w:val="a3"/>
    <w:uiPriority w:val="12"/>
    <w:rsid w:val="00A07B61"/>
    <w:pPr>
      <w:numPr>
        <w:ilvl w:val="2"/>
        <w:numId w:val="23"/>
      </w:numPr>
      <w:outlineLvl w:val="2"/>
    </w:pPr>
  </w:style>
  <w:style w:type="paragraph" w:customStyle="1" w:styleId="o40">
    <w:name w:val="Списoк с отступами. 4 уровень"/>
    <w:basedOn w:val="a3"/>
    <w:uiPriority w:val="12"/>
    <w:rsid w:val="00A07B61"/>
    <w:pPr>
      <w:numPr>
        <w:ilvl w:val="3"/>
        <w:numId w:val="23"/>
      </w:numPr>
      <w:outlineLvl w:val="3"/>
    </w:pPr>
  </w:style>
  <w:style w:type="paragraph" w:customStyle="1" w:styleId="o50">
    <w:name w:val="Списoк с отступами. 5 уровень"/>
    <w:basedOn w:val="a3"/>
    <w:uiPriority w:val="12"/>
    <w:rsid w:val="00A07B61"/>
    <w:pPr>
      <w:numPr>
        <w:ilvl w:val="4"/>
        <w:numId w:val="23"/>
      </w:numPr>
      <w:outlineLvl w:val="4"/>
    </w:pPr>
  </w:style>
  <w:style w:type="paragraph" w:customStyle="1" w:styleId="o60">
    <w:name w:val="Списoк с отступами. 6 уровень"/>
    <w:basedOn w:val="a3"/>
    <w:uiPriority w:val="12"/>
    <w:rsid w:val="00A07B61"/>
    <w:pPr>
      <w:numPr>
        <w:ilvl w:val="5"/>
        <w:numId w:val="23"/>
      </w:numPr>
      <w:outlineLvl w:val="5"/>
    </w:pPr>
  </w:style>
  <w:style w:type="paragraph" w:customStyle="1" w:styleId="ab">
    <w:name w:val="–––––––––––––––––––––––––––––––––––––––––––––––––––––––––––––––––––––––––––––––––––––––––––––––––––––––"/>
    <w:basedOn w:val="a3"/>
    <w:next w:val="aa"/>
    <w:uiPriority w:val="4"/>
    <w:qFormat/>
    <w:rsid w:val="00F97016"/>
  </w:style>
  <w:style w:type="paragraph" w:customStyle="1" w:styleId="ac">
    <w:name w:val="––––––––––––––––––––––––––––––––––––––––––––––––––––––––––––––––––––––––––––––––––––––––––––––––"/>
    <w:basedOn w:val="a3"/>
    <w:next w:val="aa"/>
    <w:uiPriority w:val="7"/>
    <w:qFormat/>
    <w:rsid w:val="00F97016"/>
  </w:style>
  <w:style w:type="table" w:customStyle="1" w:styleId="Custom">
    <w:name w:val="Custom"/>
    <w:basedOn w:val="a5"/>
    <w:uiPriority w:val="99"/>
    <w:rsid w:val="00955EE2"/>
    <w:pPr>
      <w:jc w:val="left"/>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85" w:type="dxa"/>
        <w:left w:w="85" w:type="dxa"/>
        <w:bottom w:w="85" w:type="dxa"/>
        <w:right w:w="85" w:type="dxa"/>
      </w:tblCellMar>
    </w:tblPr>
  </w:style>
  <w:style w:type="paragraph" w:customStyle="1" w:styleId="a2">
    <w:name w:val="Стороны"/>
    <w:basedOn w:val="a3"/>
    <w:next w:val="ad"/>
    <w:uiPriority w:val="1"/>
    <w:qFormat/>
    <w:rsid w:val="00E27F1E"/>
    <w:pPr>
      <w:numPr>
        <w:numId w:val="8"/>
      </w:numPr>
      <w:ind w:left="0" w:firstLine="357"/>
      <w:jc w:val="center"/>
    </w:pPr>
    <w:rPr>
      <w:b/>
    </w:rPr>
  </w:style>
  <w:style w:type="paragraph" w:customStyle="1" w:styleId="ad">
    <w:name w:val="Строка между сторонами"/>
    <w:basedOn w:val="a3"/>
    <w:next w:val="a2"/>
    <w:uiPriority w:val="1"/>
    <w:qFormat/>
    <w:rsid w:val="00DB436C"/>
    <w:pPr>
      <w:jc w:val="center"/>
    </w:pPr>
  </w:style>
  <w:style w:type="paragraph" w:customStyle="1" w:styleId="ae">
    <w:name w:val="Заголовок. Строчные буквы. Титульная страница"/>
    <w:basedOn w:val="a3"/>
    <w:next w:val="ad"/>
    <w:uiPriority w:val="2"/>
    <w:qFormat/>
    <w:rsid w:val="00DB436C"/>
    <w:pPr>
      <w:jc w:val="center"/>
    </w:pPr>
    <w:rPr>
      <w:b/>
    </w:rPr>
  </w:style>
  <w:style w:type="paragraph" w:customStyle="1" w:styleId="af">
    <w:name w:val="Заголовок. Прописные буквы. По центру"/>
    <w:basedOn w:val="ae"/>
    <w:next w:val="a3"/>
    <w:uiPriority w:val="3"/>
    <w:qFormat/>
    <w:rsid w:val="00DB436C"/>
    <w:rPr>
      <w:caps/>
    </w:rPr>
  </w:style>
  <w:style w:type="paragraph" w:customStyle="1" w:styleId="af0">
    <w:name w:val="–––––––––––––––––––––––––––––––––––––––––––––––––––––––––––––––––––––––––––––––––––––––"/>
    <w:basedOn w:val="a3"/>
    <w:uiPriority w:val="9"/>
    <w:qFormat/>
    <w:rsid w:val="00DB4310"/>
    <w:rPr>
      <w:bCs/>
    </w:rPr>
  </w:style>
  <w:style w:type="paragraph" w:customStyle="1" w:styleId="af1">
    <w:name w:val="–––––––––––––––––––––––––––––––––––––––––––––––––––––––––––––––––––––––––––––––––––––––––––––––––––"/>
    <w:basedOn w:val="af0"/>
    <w:uiPriority w:val="1"/>
    <w:qFormat/>
    <w:rsid w:val="00DB4310"/>
  </w:style>
  <w:style w:type="paragraph" w:customStyle="1" w:styleId="af2">
    <w:name w:val="Дата. Титульная страница"/>
    <w:basedOn w:val="ae"/>
    <w:uiPriority w:val="1"/>
    <w:qFormat/>
    <w:rsid w:val="00711151"/>
    <w:pPr>
      <w:spacing w:before="840" w:after="1200"/>
    </w:pPr>
  </w:style>
  <w:style w:type="paragraph" w:styleId="af3">
    <w:name w:val="header"/>
    <w:basedOn w:val="a3"/>
    <w:link w:val="af4"/>
    <w:uiPriority w:val="99"/>
    <w:rsid w:val="009D43AF"/>
    <w:pPr>
      <w:tabs>
        <w:tab w:val="center" w:pos="4677"/>
        <w:tab w:val="right" w:pos="9355"/>
      </w:tabs>
      <w:spacing w:after="0" w:line="240" w:lineRule="auto"/>
    </w:pPr>
  </w:style>
  <w:style w:type="character" w:customStyle="1" w:styleId="af4">
    <w:name w:val="Верхний колонтитул Знак"/>
    <w:basedOn w:val="a4"/>
    <w:link w:val="af3"/>
    <w:uiPriority w:val="99"/>
    <w:rsid w:val="002529B9"/>
  </w:style>
  <w:style w:type="paragraph" w:styleId="af5">
    <w:name w:val="footer"/>
    <w:basedOn w:val="a3"/>
    <w:link w:val="af6"/>
    <w:uiPriority w:val="99"/>
    <w:semiHidden/>
    <w:rsid w:val="009D43AF"/>
    <w:pPr>
      <w:tabs>
        <w:tab w:val="center" w:pos="4677"/>
        <w:tab w:val="right" w:pos="9355"/>
      </w:tabs>
      <w:spacing w:after="0" w:line="240" w:lineRule="auto"/>
    </w:pPr>
  </w:style>
  <w:style w:type="character" w:customStyle="1" w:styleId="af6">
    <w:name w:val="Нижний колонтитул Знак"/>
    <w:basedOn w:val="a4"/>
    <w:link w:val="af5"/>
    <w:uiPriority w:val="99"/>
    <w:semiHidden/>
    <w:rsid w:val="002529B9"/>
  </w:style>
  <w:style w:type="paragraph" w:customStyle="1" w:styleId="7">
    <w:name w:val="Приложение. 7 уровень"/>
    <w:basedOn w:val="a3"/>
    <w:uiPriority w:val="8"/>
    <w:rsid w:val="00A07B61"/>
    <w:pPr>
      <w:numPr>
        <w:ilvl w:val="6"/>
        <w:numId w:val="11"/>
      </w:numPr>
    </w:pPr>
  </w:style>
  <w:style w:type="paragraph" w:styleId="19">
    <w:name w:val="toc 1"/>
    <w:basedOn w:val="a3"/>
    <w:next w:val="a3"/>
    <w:uiPriority w:val="39"/>
    <w:rsid w:val="00A07B61"/>
    <w:pPr>
      <w:tabs>
        <w:tab w:val="left" w:pos="680"/>
        <w:tab w:val="right" w:leader="dot" w:pos="9061"/>
      </w:tabs>
    </w:pPr>
    <w:rPr>
      <w:caps/>
    </w:rPr>
  </w:style>
  <w:style w:type="paragraph" w:styleId="27">
    <w:name w:val="toc 2"/>
    <w:basedOn w:val="a3"/>
    <w:next w:val="a3"/>
    <w:uiPriority w:val="11"/>
    <w:semiHidden/>
    <w:rsid w:val="002529B9"/>
    <w:pPr>
      <w:tabs>
        <w:tab w:val="left" w:pos="567"/>
      </w:tabs>
    </w:pPr>
    <w:rPr>
      <w:caps/>
    </w:rPr>
  </w:style>
  <w:style w:type="paragraph" w:styleId="36">
    <w:name w:val="toc 3"/>
    <w:basedOn w:val="a3"/>
    <w:next w:val="a3"/>
    <w:uiPriority w:val="11"/>
    <w:semiHidden/>
    <w:rsid w:val="002529B9"/>
    <w:pPr>
      <w:tabs>
        <w:tab w:val="left" w:pos="567"/>
      </w:tabs>
    </w:pPr>
    <w:rPr>
      <w:caps/>
    </w:rPr>
  </w:style>
  <w:style w:type="paragraph" w:customStyle="1" w:styleId="af7">
    <w:name w:val="––––––––––––––––––––––––––––––––––––––––––––––––––––––––––––––––––––––––––––––––––––––––––––––––––––––––––––––––––"/>
    <w:basedOn w:val="af2"/>
    <w:uiPriority w:val="13"/>
    <w:qFormat/>
    <w:rsid w:val="002529B9"/>
  </w:style>
  <w:style w:type="character" w:customStyle="1" w:styleId="35">
    <w:name w:val="Заголовок 3 Знак"/>
    <w:basedOn w:val="a4"/>
    <w:link w:val="34"/>
    <w:uiPriority w:val="16"/>
    <w:semiHidden/>
    <w:rsid w:val="002529B9"/>
    <w:rPr>
      <w:rFonts w:asciiTheme="majorHAnsi" w:eastAsiaTheme="majorEastAsia" w:hAnsiTheme="majorHAnsi" w:cstheme="majorBidi"/>
      <w:color w:val="00544D" w:themeColor="accent1" w:themeShade="7F"/>
      <w:sz w:val="24"/>
      <w:szCs w:val="24"/>
    </w:rPr>
  </w:style>
  <w:style w:type="character" w:customStyle="1" w:styleId="26">
    <w:name w:val="Заголовок 2 Знак"/>
    <w:basedOn w:val="a4"/>
    <w:link w:val="25"/>
    <w:uiPriority w:val="16"/>
    <w:semiHidden/>
    <w:rsid w:val="002529B9"/>
    <w:rPr>
      <w:rFonts w:asciiTheme="majorHAnsi" w:eastAsiaTheme="majorEastAsia" w:hAnsiTheme="majorHAnsi" w:cstheme="majorBidi"/>
      <w:color w:val="007E74" w:themeColor="accent1" w:themeShade="BF"/>
      <w:sz w:val="26"/>
      <w:szCs w:val="26"/>
    </w:rPr>
  </w:style>
  <w:style w:type="character" w:customStyle="1" w:styleId="18">
    <w:name w:val="Заголовок 1 Знак"/>
    <w:basedOn w:val="a4"/>
    <w:link w:val="17"/>
    <w:uiPriority w:val="16"/>
    <w:semiHidden/>
    <w:rsid w:val="002529B9"/>
    <w:rPr>
      <w:rFonts w:asciiTheme="majorHAnsi" w:eastAsiaTheme="majorEastAsia" w:hAnsiTheme="majorHAnsi" w:cstheme="majorBidi"/>
      <w:color w:val="007E74" w:themeColor="accent1" w:themeShade="BF"/>
      <w:sz w:val="32"/>
      <w:szCs w:val="32"/>
    </w:rPr>
  </w:style>
  <w:style w:type="character" w:styleId="af8">
    <w:name w:val="Hyperlink"/>
    <w:basedOn w:val="a4"/>
    <w:uiPriority w:val="99"/>
    <w:semiHidden/>
    <w:rsid w:val="002529B9"/>
    <w:rPr>
      <w:color w:val="0563C1" w:themeColor="hyperlink"/>
      <w:u w:val="single"/>
    </w:rPr>
  </w:style>
  <w:style w:type="paragraph" w:styleId="af9">
    <w:name w:val="footnote text"/>
    <w:basedOn w:val="a3"/>
    <w:link w:val="afa"/>
    <w:uiPriority w:val="99"/>
    <w:semiHidden/>
    <w:unhideWhenUsed/>
    <w:rsid w:val="000D343A"/>
    <w:pPr>
      <w:spacing w:after="120"/>
    </w:pPr>
    <w:rPr>
      <w:sz w:val="20"/>
      <w:szCs w:val="20"/>
    </w:rPr>
  </w:style>
  <w:style w:type="character" w:customStyle="1" w:styleId="afa">
    <w:name w:val="Текст сноски Знак"/>
    <w:basedOn w:val="a4"/>
    <w:link w:val="af9"/>
    <w:uiPriority w:val="99"/>
    <w:semiHidden/>
    <w:rsid w:val="000D343A"/>
    <w:rPr>
      <w:sz w:val="20"/>
      <w:szCs w:val="20"/>
    </w:rPr>
  </w:style>
  <w:style w:type="character" w:styleId="afb">
    <w:name w:val="footnote reference"/>
    <w:basedOn w:val="a4"/>
    <w:uiPriority w:val="99"/>
    <w:semiHidden/>
    <w:unhideWhenUsed/>
    <w:rsid w:val="000D343A"/>
    <w:rPr>
      <w:vertAlign w:val="superscript"/>
    </w:rPr>
  </w:style>
  <w:style w:type="numbering" w:customStyle="1" w:styleId="42">
    <w:name w:val="4. Нумерованный список. Арабские цифры"/>
    <w:uiPriority w:val="99"/>
    <w:rsid w:val="00DD6203"/>
    <w:pPr>
      <w:numPr>
        <w:numId w:val="19"/>
      </w:numPr>
    </w:pPr>
  </w:style>
  <w:style w:type="paragraph" w:customStyle="1" w:styleId="16">
    <w:name w:val="Нумерованный список. Арабские цифры. 1 уровень"/>
    <w:basedOn w:val="a3"/>
    <w:uiPriority w:val="10"/>
    <w:rsid w:val="00DD6203"/>
    <w:pPr>
      <w:numPr>
        <w:numId w:val="20"/>
      </w:numPr>
    </w:pPr>
  </w:style>
  <w:style w:type="paragraph" w:customStyle="1" w:styleId="24">
    <w:name w:val="Нумерованный список. Арабские цифры. 2 уровень"/>
    <w:basedOn w:val="a3"/>
    <w:uiPriority w:val="10"/>
    <w:rsid w:val="00DD6203"/>
    <w:pPr>
      <w:numPr>
        <w:ilvl w:val="1"/>
        <w:numId w:val="20"/>
      </w:numPr>
    </w:pPr>
  </w:style>
  <w:style w:type="paragraph" w:customStyle="1" w:styleId="33">
    <w:name w:val="Нумерованный список. Арабские цифры. 3 уровень"/>
    <w:basedOn w:val="a3"/>
    <w:uiPriority w:val="10"/>
    <w:rsid w:val="00DD6203"/>
    <w:pPr>
      <w:numPr>
        <w:ilvl w:val="2"/>
        <w:numId w:val="20"/>
      </w:numPr>
    </w:pPr>
  </w:style>
  <w:style w:type="paragraph" w:customStyle="1" w:styleId="43">
    <w:name w:val="Нумерованный список. Арабские цифры. 4 уровень"/>
    <w:basedOn w:val="a3"/>
    <w:uiPriority w:val="10"/>
    <w:rsid w:val="00DD6203"/>
    <w:pPr>
      <w:numPr>
        <w:ilvl w:val="3"/>
        <w:numId w:val="20"/>
      </w:numPr>
    </w:pPr>
  </w:style>
  <w:style w:type="paragraph" w:customStyle="1" w:styleId="52">
    <w:name w:val="Нумерованный список. Арабские цифры. 5 уровень"/>
    <w:basedOn w:val="a3"/>
    <w:uiPriority w:val="10"/>
    <w:rsid w:val="00DD6203"/>
    <w:pPr>
      <w:numPr>
        <w:ilvl w:val="4"/>
        <w:numId w:val="20"/>
      </w:numPr>
    </w:pPr>
  </w:style>
  <w:style w:type="paragraph" w:customStyle="1" w:styleId="63">
    <w:name w:val="Нумерованный список. Арабские цифры. 6 уровень"/>
    <w:basedOn w:val="a3"/>
    <w:uiPriority w:val="10"/>
    <w:rsid w:val="00DD6203"/>
    <w:pPr>
      <w:numPr>
        <w:ilvl w:val="5"/>
        <w:numId w:val="20"/>
      </w:numPr>
    </w:pPr>
  </w:style>
  <w:style w:type="paragraph" w:styleId="afc">
    <w:name w:val="Revision"/>
    <w:hidden/>
    <w:uiPriority w:val="99"/>
    <w:semiHidden/>
    <w:rsid w:val="003C67C7"/>
    <w:pPr>
      <w:spacing w:after="0" w:line="240" w:lineRule="auto"/>
      <w:jc w:val="left"/>
    </w:pPr>
  </w:style>
  <w:style w:type="paragraph" w:styleId="afd">
    <w:name w:val="Balloon Text"/>
    <w:basedOn w:val="a3"/>
    <w:link w:val="afe"/>
    <w:uiPriority w:val="99"/>
    <w:semiHidden/>
    <w:unhideWhenUsed/>
    <w:rsid w:val="00192C85"/>
    <w:pPr>
      <w:spacing w:after="0" w:line="240" w:lineRule="auto"/>
    </w:pPr>
    <w:rPr>
      <w:rFonts w:ascii="Lucida Grande CY" w:hAnsi="Lucida Grande CY" w:cs="Lucida Grande CY"/>
      <w:sz w:val="18"/>
      <w:szCs w:val="18"/>
    </w:rPr>
  </w:style>
  <w:style w:type="character" w:customStyle="1" w:styleId="afe">
    <w:name w:val="Текст выноски Знак"/>
    <w:basedOn w:val="a4"/>
    <w:link w:val="afd"/>
    <w:uiPriority w:val="99"/>
    <w:semiHidden/>
    <w:rsid w:val="00192C85"/>
    <w:rPr>
      <w:rFonts w:ascii="Lucida Grande CY" w:hAnsi="Lucida Grande CY" w:cs="Lucida Grande CY"/>
      <w:sz w:val="18"/>
      <w:szCs w:val="18"/>
    </w:rPr>
  </w:style>
  <w:style w:type="character" w:styleId="aff">
    <w:name w:val="annotation reference"/>
    <w:basedOn w:val="a4"/>
    <w:uiPriority w:val="99"/>
    <w:semiHidden/>
    <w:unhideWhenUsed/>
    <w:rsid w:val="00CD3D26"/>
    <w:rPr>
      <w:sz w:val="16"/>
      <w:szCs w:val="16"/>
    </w:rPr>
  </w:style>
  <w:style w:type="paragraph" w:styleId="aff0">
    <w:name w:val="annotation text"/>
    <w:basedOn w:val="a3"/>
    <w:link w:val="aff1"/>
    <w:uiPriority w:val="99"/>
    <w:unhideWhenUsed/>
    <w:rsid w:val="00CD3D26"/>
    <w:pPr>
      <w:spacing w:line="240" w:lineRule="auto"/>
    </w:pPr>
    <w:rPr>
      <w:sz w:val="20"/>
      <w:szCs w:val="20"/>
    </w:rPr>
  </w:style>
  <w:style w:type="character" w:customStyle="1" w:styleId="aff1">
    <w:name w:val="Текст примечания Знак"/>
    <w:basedOn w:val="a4"/>
    <w:link w:val="aff0"/>
    <w:uiPriority w:val="99"/>
    <w:rsid w:val="00CD3D26"/>
    <w:rPr>
      <w:sz w:val="20"/>
      <w:szCs w:val="20"/>
    </w:rPr>
  </w:style>
  <w:style w:type="paragraph" w:styleId="aff2">
    <w:name w:val="annotation subject"/>
    <w:basedOn w:val="aff0"/>
    <w:next w:val="aff0"/>
    <w:link w:val="aff3"/>
    <w:uiPriority w:val="99"/>
    <w:semiHidden/>
    <w:unhideWhenUsed/>
    <w:rsid w:val="00CD3D26"/>
    <w:rPr>
      <w:b/>
      <w:bCs/>
    </w:rPr>
  </w:style>
  <w:style w:type="character" w:customStyle="1" w:styleId="aff3">
    <w:name w:val="Тема примечания Знак"/>
    <w:basedOn w:val="aff1"/>
    <w:link w:val="aff2"/>
    <w:uiPriority w:val="99"/>
    <w:semiHidden/>
    <w:rsid w:val="00CD3D2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Custom 1">
      <a:dk1>
        <a:srgbClr val="000000"/>
      </a:dk1>
      <a:lt1>
        <a:srgbClr val="FFFFFF"/>
      </a:lt1>
      <a:dk2>
        <a:srgbClr val="000000"/>
      </a:dk2>
      <a:lt2>
        <a:srgbClr val="FFFFFF"/>
      </a:lt2>
      <a:accent1>
        <a:srgbClr val="00A99D"/>
      </a:accent1>
      <a:accent2>
        <a:srgbClr val="00CCCC"/>
      </a:accent2>
      <a:accent3>
        <a:srgbClr val="20252C"/>
      </a:accent3>
      <a:accent4>
        <a:srgbClr val="B3B3B3"/>
      </a:accent4>
      <a:accent5>
        <a:srgbClr val="0B6863"/>
      </a:accent5>
      <a:accent6>
        <a:srgbClr val="E6E6E6"/>
      </a:accent6>
      <a:hlink>
        <a:srgbClr val="0563C1"/>
      </a:hlink>
      <a:folHlink>
        <a:srgbClr val="954F72"/>
      </a:folHlink>
    </a:clrScheme>
    <a:fontScheme name="Custom 1">
      <a:majorFont>
        <a:latin typeface="Times New Roman"/>
        <a:ea typeface=""/>
        <a:cs typeface=""/>
      </a:majorFont>
      <a:minorFont>
        <a:latin typeface="Times New Roman"/>
        <a:ea typeface=""/>
        <a:cs typeface=""/>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9C2FD7-4111-4E1F-AFFC-7CB414FCC9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2536</Words>
  <Characters>14457</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2024-05-28T10:38:00Z</dcterms:created>
  <dcterms:modified xsi:type="dcterms:W3CDTF">2024-06-07T09:28:00Z</dcterms:modified>
</cp:coreProperties>
</file>